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EB" w:rsidRDefault="001D6DEB" w:rsidP="001D6DEB">
      <w:pPr>
        <w:jc w:val="right"/>
        <w:rPr>
          <w:b/>
        </w:rPr>
      </w:pPr>
      <w:r>
        <w:rPr>
          <w:b/>
        </w:rPr>
        <w:t>«УТВЕРЖДАЮ»</w:t>
      </w:r>
    </w:p>
    <w:p w:rsidR="001D6DEB" w:rsidRDefault="001D6DEB" w:rsidP="001D6DEB">
      <w:pPr>
        <w:jc w:val="right"/>
        <w:rPr>
          <w:b/>
        </w:rPr>
      </w:pPr>
      <w:r>
        <w:rPr>
          <w:b/>
        </w:rPr>
        <w:t>Председатель контрольно-счетной палаты</w:t>
      </w:r>
    </w:p>
    <w:p w:rsidR="001D6DEB" w:rsidRDefault="001D6DEB" w:rsidP="001D6DEB">
      <w:pPr>
        <w:jc w:val="right"/>
        <w:rPr>
          <w:b/>
        </w:rPr>
      </w:pPr>
    </w:p>
    <w:p w:rsidR="001D6DEB" w:rsidRDefault="001D6DEB" w:rsidP="001D6DEB">
      <w:pPr>
        <w:jc w:val="right"/>
        <w:rPr>
          <w:b/>
        </w:rPr>
      </w:pPr>
    </w:p>
    <w:p w:rsidR="001D6DEB" w:rsidRDefault="001D6DEB" w:rsidP="001D6DEB">
      <w:pPr>
        <w:jc w:val="right"/>
        <w:rPr>
          <w:b/>
        </w:rPr>
      </w:pPr>
      <w:r>
        <w:rPr>
          <w:b/>
        </w:rPr>
        <w:t>___________________________Киштеев А.В.</w:t>
      </w:r>
    </w:p>
    <w:p w:rsidR="001D6DEB" w:rsidRDefault="001D6DEB" w:rsidP="001D6DEB">
      <w:pPr>
        <w:tabs>
          <w:tab w:val="left" w:pos="567"/>
        </w:tabs>
        <w:jc w:val="right"/>
        <w:rPr>
          <w:b/>
        </w:rPr>
      </w:pPr>
    </w:p>
    <w:p w:rsidR="001D6DEB" w:rsidRDefault="001D6DEB" w:rsidP="001D6DEB">
      <w:pPr>
        <w:jc w:val="right"/>
        <w:rPr>
          <w:b/>
        </w:rPr>
      </w:pPr>
      <w:r>
        <w:rPr>
          <w:b/>
        </w:rPr>
        <w:t>«_____» октября 2016 г.</w:t>
      </w:r>
    </w:p>
    <w:p w:rsidR="001D6DEB" w:rsidRDefault="001D6DEB" w:rsidP="001D6DEB">
      <w:pPr>
        <w:jc w:val="center"/>
        <w:rPr>
          <w:b/>
        </w:rPr>
      </w:pPr>
    </w:p>
    <w:p w:rsidR="001D6DEB" w:rsidRDefault="001D6DEB" w:rsidP="001D6DEB">
      <w:pPr>
        <w:jc w:val="center"/>
        <w:rPr>
          <w:b/>
        </w:rPr>
      </w:pPr>
      <w:r>
        <w:rPr>
          <w:b/>
        </w:rPr>
        <w:t xml:space="preserve">ОТЧЕТ </w:t>
      </w:r>
    </w:p>
    <w:p w:rsidR="001D6DEB" w:rsidRDefault="001D6DEB" w:rsidP="001D6DEB">
      <w:pPr>
        <w:jc w:val="center"/>
        <w:rPr>
          <w:b/>
        </w:rPr>
      </w:pPr>
      <w:r>
        <w:rPr>
          <w:b/>
        </w:rPr>
        <w:t xml:space="preserve">О РЕЗУЛЬТАТАХ КОНТРОЛЬНОГО МЕРОПРИЯТИЯ ПРОВЕРКА ФИНАНСОВО-ХОЗЯЙСТВЕННОЙ ДЕЯТЕЛЬНОСТИ МУНИЦИПАЛЬНОГО УНИТАРНОГО МЕРОПРИЯТИЯ «НАШ ДОМ» </w:t>
      </w:r>
    </w:p>
    <w:p w:rsidR="001D6DEB" w:rsidRDefault="001D6DEB" w:rsidP="001D6DEB"/>
    <w:p w:rsidR="001D6DEB" w:rsidRDefault="00D235BE" w:rsidP="00D235BE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  <w:r w:rsidR="001D6DEB">
        <w:rPr>
          <w:b/>
        </w:rPr>
        <w:t>1.</w:t>
      </w:r>
      <w:r w:rsidR="001D6DEB">
        <w:t xml:space="preserve"> Основание для проведения контрольного мероприятия: пункт 2 плана работы контрольно-счетной палаты Корсаковского городского округа на 2016 год, распоряжение председателя контрольно-счетной палаты Корсаковского городского округа от 01.08.2016   № 4-Р «О проведении контрольного мероприятия «Проверка муниципального унитарного предприятия «Наш Дом»</w:t>
      </w:r>
    </w:p>
    <w:p w:rsidR="001D6DEB" w:rsidRDefault="001D6DEB" w:rsidP="001D6DEB">
      <w:pPr>
        <w:autoSpaceDE w:val="0"/>
        <w:autoSpaceDN w:val="0"/>
        <w:adjustRightInd w:val="0"/>
        <w:ind w:firstLine="540"/>
        <w:jc w:val="both"/>
      </w:pPr>
      <w:r>
        <w:rPr>
          <w:b/>
        </w:rPr>
        <w:t>2.</w:t>
      </w:r>
      <w:r>
        <w:t xml:space="preserve"> Предмет контрольного мероприятия: финансово-хозяйственная деятельность за 2015 год и первое полугодие 2016 года.</w:t>
      </w:r>
    </w:p>
    <w:p w:rsidR="001D6DEB" w:rsidRDefault="001D6DEB" w:rsidP="001D6DEB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>
        <w:t xml:space="preserve"> Объект контрольного мероприятия: Муниципальное унитарное предприятие «Наш Дом».</w:t>
      </w:r>
    </w:p>
    <w:p w:rsidR="001D6DEB" w:rsidRDefault="001D6DEB" w:rsidP="001D6DEB">
      <w:pPr>
        <w:autoSpaceDE w:val="0"/>
        <w:autoSpaceDN w:val="0"/>
        <w:adjustRightInd w:val="0"/>
        <w:ind w:firstLine="540"/>
        <w:jc w:val="both"/>
      </w:pPr>
      <w:r>
        <w:rPr>
          <w:b/>
        </w:rPr>
        <w:t>4.</w:t>
      </w:r>
      <w:r>
        <w:t xml:space="preserve"> Цели контрольного мероприятия.</w:t>
      </w:r>
    </w:p>
    <w:p w:rsidR="001D6DEB" w:rsidRDefault="001D6DEB" w:rsidP="001D6DEB">
      <w:pPr>
        <w:autoSpaceDE w:val="0"/>
        <w:autoSpaceDN w:val="0"/>
        <w:adjustRightInd w:val="0"/>
        <w:ind w:firstLine="540"/>
        <w:jc w:val="both"/>
      </w:pPr>
      <w:r>
        <w:t>Проверка финансово-хозяйственной деятельности муниципального унитарного предприятия «Наш Дом», в том числе установление соответствия направления средств на цели, установленные планом финансово-хозяйственной деятельности муниципального унитарного предприятия «Наш Дом» за 2015 год и первое полугодие 2016 года.</w:t>
      </w:r>
    </w:p>
    <w:p w:rsidR="001D6DEB" w:rsidRDefault="001D6DEB" w:rsidP="001D6DEB">
      <w:pPr>
        <w:ind w:left="567"/>
        <w:jc w:val="both"/>
      </w:pPr>
      <w:r>
        <w:rPr>
          <w:b/>
        </w:rPr>
        <w:t xml:space="preserve">5. </w:t>
      </w:r>
      <w:r>
        <w:t>Проверяемый период деятельности: 2015 годы, первое полугодие 2016 года.</w:t>
      </w:r>
    </w:p>
    <w:p w:rsidR="001D6DEB" w:rsidRDefault="001D6DEB" w:rsidP="001D6DEB">
      <w:pPr>
        <w:ind w:firstLine="567"/>
        <w:jc w:val="both"/>
      </w:pPr>
      <w:r>
        <w:rPr>
          <w:b/>
        </w:rPr>
        <w:t>6.</w:t>
      </w:r>
      <w:r>
        <w:t xml:space="preserve"> Сроки начала и окончания проведения основного этапа контрольного мероприятия на объекте: с 01 августа 2016 г.     по 07 октября 2016 года.</w:t>
      </w:r>
    </w:p>
    <w:p w:rsidR="001D6DEB" w:rsidRDefault="001D6DEB" w:rsidP="001D6DEB">
      <w:pPr>
        <w:autoSpaceDE w:val="0"/>
        <w:autoSpaceDN w:val="0"/>
        <w:adjustRightInd w:val="0"/>
        <w:ind w:firstLine="567"/>
        <w:jc w:val="both"/>
      </w:pPr>
      <w:r>
        <w:rPr>
          <w:b/>
        </w:rPr>
        <w:t>7.</w:t>
      </w:r>
      <w:r>
        <w:t xml:space="preserve"> Руководитель контрольного мероприятия: председатель КСП КГО Киштеев А.В.</w:t>
      </w:r>
    </w:p>
    <w:p w:rsidR="001D6DEB" w:rsidRDefault="001D6DEB" w:rsidP="001D6DEB">
      <w:pPr>
        <w:autoSpaceDE w:val="0"/>
        <w:autoSpaceDN w:val="0"/>
        <w:adjustRightInd w:val="0"/>
        <w:ind w:firstLine="567"/>
        <w:jc w:val="both"/>
      </w:pPr>
      <w:r>
        <w:rPr>
          <w:b/>
        </w:rPr>
        <w:t>8.</w:t>
      </w:r>
      <w:r>
        <w:t xml:space="preserve"> Состав ответственных исполнителей: заместитель председателя КСП КГО Пименов И.А., инспектор КСП КГО Стасько Е.Ю.</w:t>
      </w:r>
    </w:p>
    <w:p w:rsidR="001D6DEB" w:rsidRDefault="001D6DEB" w:rsidP="001D6DEB">
      <w:pPr>
        <w:autoSpaceDE w:val="0"/>
        <w:autoSpaceDN w:val="0"/>
        <w:adjustRightInd w:val="0"/>
        <w:ind w:firstLine="567"/>
        <w:jc w:val="both"/>
      </w:pPr>
    </w:p>
    <w:p w:rsidR="001D6DEB" w:rsidRDefault="001D6DEB" w:rsidP="001D6DEB">
      <w:pPr>
        <w:autoSpaceDE w:val="0"/>
        <w:autoSpaceDN w:val="0"/>
        <w:adjustRightInd w:val="0"/>
        <w:ind w:firstLine="567"/>
        <w:jc w:val="both"/>
      </w:pPr>
      <w:r>
        <w:t>В процессе контрольного мероприятия рассмотрены и проверены следую</w:t>
      </w:r>
      <w:r w:rsidR="00D235BE">
        <w:t xml:space="preserve">щие </w:t>
      </w:r>
      <w:r w:rsidR="001D273F">
        <w:t>объекты</w:t>
      </w:r>
      <w:r w:rsidR="00D235BE">
        <w:t xml:space="preserve"> и направления </w:t>
      </w:r>
      <w:r>
        <w:t>финансово-хозяйственной деятельности:</w:t>
      </w:r>
    </w:p>
    <w:p w:rsidR="001D6DEB" w:rsidRDefault="001D6DEB" w:rsidP="001D6DEB">
      <w:pPr>
        <w:autoSpaceDE w:val="0"/>
        <w:autoSpaceDN w:val="0"/>
        <w:adjustRightInd w:val="0"/>
        <w:ind w:firstLine="567"/>
        <w:jc w:val="both"/>
      </w:pPr>
    </w:p>
    <w:p w:rsidR="001D6DEB" w:rsidRDefault="001D6DEB" w:rsidP="000E4EB8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</w:pPr>
      <w:r>
        <w:t>Данные бухгалтерского учета</w:t>
      </w:r>
    </w:p>
    <w:p w:rsidR="001D6DEB" w:rsidRDefault="001D6DEB" w:rsidP="000E4EB8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</w:pPr>
      <w:r>
        <w:t>Со</w:t>
      </w:r>
      <w:r w:rsidR="00D235BE">
        <w:t>о</w:t>
      </w:r>
      <w:r>
        <w:t>тветствие направления средств на цели,</w:t>
      </w:r>
      <w:r w:rsidR="00D235BE">
        <w:t xml:space="preserve"> </w:t>
      </w:r>
      <w:r>
        <w:t xml:space="preserve">установленные планом </w:t>
      </w:r>
      <w:r w:rsidR="00D235BE">
        <w:t>финансово-хозяйственной деятель</w:t>
      </w:r>
      <w:r>
        <w:t>ности</w:t>
      </w:r>
      <w:r w:rsidR="00D235BE">
        <w:t xml:space="preserve"> </w:t>
      </w:r>
      <w:r>
        <w:t>МУП «Наш дом»</w:t>
      </w:r>
    </w:p>
    <w:p w:rsidR="001D6DEB" w:rsidRDefault="00D235BE" w:rsidP="000E4EB8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</w:pPr>
      <w:r>
        <w:t>Проверка штатного расписания, ведение кадровой документации и выплат по оплате труда</w:t>
      </w:r>
    </w:p>
    <w:p w:rsidR="001A09B0" w:rsidRDefault="001A09B0" w:rsidP="000E4EB8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</w:pPr>
      <w:r>
        <w:t>Оценка работы участка «Автохозяйство»</w:t>
      </w:r>
    </w:p>
    <w:p w:rsidR="00D235BE" w:rsidRDefault="00D235BE" w:rsidP="000E4EB8">
      <w:pPr>
        <w:pStyle w:val="a3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</w:pPr>
      <w:r>
        <w:t>Капитальные расходы, произведенные за счет собственников жилых помещений и средств областного и местного бюджета</w:t>
      </w:r>
    </w:p>
    <w:p w:rsidR="00D235BE" w:rsidRDefault="00D235BE" w:rsidP="001D6DEB">
      <w:pPr>
        <w:autoSpaceDE w:val="0"/>
        <w:autoSpaceDN w:val="0"/>
        <w:adjustRightInd w:val="0"/>
        <w:ind w:firstLine="567"/>
        <w:jc w:val="both"/>
      </w:pPr>
    </w:p>
    <w:p w:rsidR="000E4EB8" w:rsidRDefault="00D235BE" w:rsidP="000E4EB8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</w:pPr>
      <w:r w:rsidRPr="00D235BE">
        <w:rPr>
          <w:b/>
          <w:bCs/>
        </w:rPr>
        <w:t xml:space="preserve">         </w:t>
      </w:r>
      <w:r w:rsidRPr="00D235BE">
        <w:t xml:space="preserve">Полное официальное название: Муниципальное унитарное предприятие «Наш Дом» </w:t>
      </w:r>
      <w:proofErr w:type="spellStart"/>
      <w:r w:rsidRPr="00D235BE">
        <w:t>Корсаковского</w:t>
      </w:r>
      <w:proofErr w:type="spellEnd"/>
      <w:r w:rsidRPr="00D235BE">
        <w:t xml:space="preserve"> городского округа.</w:t>
      </w:r>
    </w:p>
    <w:p w:rsidR="000E4EB8" w:rsidRDefault="00D235BE" w:rsidP="000E4EB8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</w:pPr>
      <w:r w:rsidRPr="00D235BE">
        <w:t xml:space="preserve">Предприятие </w:t>
      </w:r>
      <w:r w:rsidRPr="00D235BE">
        <w:rPr>
          <w:color w:val="000000"/>
        </w:rPr>
        <w:t xml:space="preserve">создано в соответствии с распоряжением Комитета по управлению имуществом администрации Корсаковского городского округа от 03.06.2009 № 224. Зарегистрировано в Межрайонной инспекции Федеральной налоговой службы № 5 по Сахалинской области 23 июня 2009 года за основным государственным номером </w:t>
      </w:r>
      <w:r w:rsidRPr="00D235BE">
        <w:rPr>
          <w:color w:val="000000"/>
        </w:rPr>
        <w:lastRenderedPageBreak/>
        <w:t>1096504000493. Предприятие является юридическим лицом с уставным капиталом 100 000 (сто тысяч) рублей. Доля участия муниципального образования в лице Комитета по управлению имуществом администрации Корсаковского городского округа в уставном капитале предприятия составляет 100%.</w:t>
      </w:r>
    </w:p>
    <w:p w:rsidR="000E4EB8" w:rsidRDefault="00D235BE" w:rsidP="000E4EB8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D235BE">
        <w:t>Сокращенное наименование МУП «Наш Дом».</w:t>
      </w:r>
      <w:r w:rsidR="000E4EB8">
        <w:t xml:space="preserve"> </w:t>
      </w:r>
      <w:r w:rsidRPr="00D235BE">
        <w:rPr>
          <w:bCs/>
        </w:rPr>
        <w:t>Юридический адрес</w:t>
      </w:r>
      <w:r w:rsidRPr="00D235BE">
        <w:t xml:space="preserve"> и фактическое местонахождение: </w:t>
      </w:r>
      <w:r w:rsidRPr="00D235BE">
        <w:rPr>
          <w:color w:val="000000"/>
        </w:rPr>
        <w:t>694020</w:t>
      </w:r>
      <w:r w:rsidR="000E4EB8">
        <w:rPr>
          <w:color w:val="000000"/>
        </w:rPr>
        <w:t>,</w:t>
      </w:r>
      <w:r w:rsidRPr="00D235BE">
        <w:rPr>
          <w:color w:val="000000"/>
        </w:rPr>
        <w:t xml:space="preserve"> г. Корсаков</w:t>
      </w:r>
      <w:r w:rsidR="000E4EB8">
        <w:rPr>
          <w:color w:val="000000"/>
        </w:rPr>
        <w:t>,</w:t>
      </w:r>
      <w:r w:rsidRPr="00D235BE">
        <w:rPr>
          <w:color w:val="000000"/>
        </w:rPr>
        <w:t xml:space="preserve"> Сахалинск</w:t>
      </w:r>
      <w:r w:rsidR="000E4EB8">
        <w:rPr>
          <w:color w:val="000000"/>
        </w:rPr>
        <w:t>ая</w:t>
      </w:r>
      <w:r w:rsidRPr="00D235BE">
        <w:rPr>
          <w:color w:val="000000"/>
        </w:rPr>
        <w:t xml:space="preserve"> област</w:t>
      </w:r>
      <w:r w:rsidR="000E4EB8">
        <w:rPr>
          <w:color w:val="000000"/>
        </w:rPr>
        <w:t>ь</w:t>
      </w:r>
      <w:r w:rsidRPr="00D235BE">
        <w:rPr>
          <w:color w:val="000000"/>
        </w:rPr>
        <w:t xml:space="preserve">, ул. Железнодорожная, </w:t>
      </w:r>
      <w:proofErr w:type="gramStart"/>
      <w:r w:rsidRPr="00D235BE">
        <w:rPr>
          <w:color w:val="000000"/>
        </w:rPr>
        <w:t>1</w:t>
      </w:r>
      <w:r w:rsidR="000E4EB8">
        <w:rPr>
          <w:color w:val="000000"/>
        </w:rPr>
        <w:t xml:space="preserve">, </w:t>
      </w:r>
      <w:r w:rsidRPr="00D235BE">
        <w:rPr>
          <w:color w:val="000000"/>
        </w:rPr>
        <w:t xml:space="preserve"> тел</w:t>
      </w:r>
      <w:proofErr w:type="gramEnd"/>
      <w:r w:rsidRPr="00D235BE">
        <w:rPr>
          <w:color w:val="000000"/>
        </w:rPr>
        <w:t>/факс 4-10-79</w:t>
      </w:r>
      <w:r w:rsidR="000E4EB8">
        <w:rPr>
          <w:color w:val="000000"/>
        </w:rPr>
        <w:t>.</w:t>
      </w:r>
    </w:p>
    <w:p w:rsidR="00D235BE" w:rsidRPr="000E4EB8" w:rsidRDefault="00D235BE" w:rsidP="000E4EB8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D235BE">
        <w:rPr>
          <w:bCs/>
        </w:rPr>
        <w:t xml:space="preserve">В проверяемом периоде ответственными лицами являлись: </w:t>
      </w:r>
    </w:p>
    <w:p w:rsidR="00D235BE" w:rsidRPr="00D235BE" w:rsidRDefault="00D235BE" w:rsidP="000E4EB8">
      <w:pPr>
        <w:ind w:firstLine="567"/>
        <w:jc w:val="both"/>
        <w:rPr>
          <w:bCs/>
        </w:rPr>
      </w:pPr>
      <w:r w:rsidRPr="00D235BE">
        <w:rPr>
          <w:bCs/>
        </w:rPr>
        <w:t xml:space="preserve">- директор </w:t>
      </w:r>
      <w:r w:rsidRPr="00D235BE">
        <w:t>МУП «Наш Дом» Дерр Яков Яковлевич</w:t>
      </w:r>
      <w:r w:rsidRPr="00D235BE">
        <w:rPr>
          <w:bCs/>
        </w:rPr>
        <w:t xml:space="preserve"> с начала проверяемого по 29.07.2015 года;</w:t>
      </w:r>
    </w:p>
    <w:p w:rsidR="00D235BE" w:rsidRPr="00D235BE" w:rsidRDefault="00D235BE" w:rsidP="000E4EB8">
      <w:pPr>
        <w:ind w:firstLine="567"/>
        <w:jc w:val="both"/>
        <w:rPr>
          <w:bCs/>
        </w:rPr>
      </w:pPr>
      <w:r w:rsidRPr="00D235BE">
        <w:rPr>
          <w:bCs/>
        </w:rPr>
        <w:t xml:space="preserve">- исполняющий обязанности директора </w:t>
      </w:r>
      <w:r w:rsidRPr="00D235BE">
        <w:t>МУП «Наш Дом»</w:t>
      </w:r>
      <w:r w:rsidRPr="00D235BE">
        <w:rPr>
          <w:bCs/>
        </w:rPr>
        <w:t xml:space="preserve"> Музыченко Наталья Вячеславовна с 31.07.2015 года по настоящее время. (Приказ № 36-к от 3.08.2015 г.)</w:t>
      </w:r>
    </w:p>
    <w:p w:rsidR="00D235BE" w:rsidRPr="00D235BE" w:rsidRDefault="00D235BE" w:rsidP="000E4EB8">
      <w:pPr>
        <w:ind w:firstLine="567"/>
        <w:jc w:val="both"/>
        <w:rPr>
          <w:bCs/>
        </w:rPr>
      </w:pPr>
      <w:r w:rsidRPr="00D235BE">
        <w:rPr>
          <w:bCs/>
        </w:rPr>
        <w:t>- исполняющая обязанности главного бухгалтера МУП «Наш Дом» Нилова Елена Александровна весь период.</w:t>
      </w:r>
    </w:p>
    <w:p w:rsidR="00D235BE" w:rsidRPr="00D235BE" w:rsidRDefault="00D235BE" w:rsidP="00D235BE">
      <w:pPr>
        <w:autoSpaceDE w:val="0"/>
        <w:autoSpaceDN w:val="0"/>
        <w:adjustRightInd w:val="0"/>
        <w:ind w:firstLine="567"/>
        <w:jc w:val="both"/>
      </w:pPr>
    </w:p>
    <w:p w:rsidR="00D235BE" w:rsidRPr="00D235BE" w:rsidRDefault="00D235BE" w:rsidP="000E4EB8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</w:pPr>
      <w:r w:rsidRPr="00D235BE">
        <w:t>Полномочия собственника муниципального имущества от имени Корсаковского городского округа согласно пункту 1.2. Устава МУП «Наш Дом», осуществляются Комитетом по управлению имуществом администрации Корсаковского городского округа (далее – Собственник имущества).</w:t>
      </w:r>
    </w:p>
    <w:p w:rsidR="00D235BE" w:rsidRPr="00D235BE" w:rsidRDefault="00D235BE" w:rsidP="000E4EB8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</w:pPr>
      <w:r w:rsidRPr="00D235BE">
        <w:t xml:space="preserve">Целью и предметом деятельности Предприятия, согласно пункту 2.1. Устава является управление многоквартирными домами благоустройство и санитарная очистка (уборка территорий населенных пунктов: услуг по сбору, вывозу бытовых отходов, получение прибыли от деятельности предприятия. </w:t>
      </w:r>
    </w:p>
    <w:p w:rsidR="00D235BE" w:rsidRPr="00D235BE" w:rsidRDefault="00D235BE" w:rsidP="000E4EB8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</w:pPr>
      <w:r w:rsidRPr="00D235BE">
        <w:t>Многоквартирные дома для управления и содержания в течение проверяемого периода передавались МУП «Наш Дом» на основании договоров, заключенных с Департамента городского хозяйства администрации Корсаковского городского округа.</w:t>
      </w:r>
    </w:p>
    <w:p w:rsidR="00D235BE" w:rsidRPr="00D235BE" w:rsidRDefault="00D235BE" w:rsidP="000E4EB8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</w:pPr>
      <w:r w:rsidRPr="00D235BE">
        <w:t>На момент проверки, согласно имеющейся в МУП «Наш Дом» информации, всего на обслуживании МУП «Наш Дом» находилось 157 жилых дома, общей площадью 562 511,1 кв. метров из которых: жилых помещений общей площадью 63 159,2 кв. метров, нежилых помещений общей площадью 10 930,3 кв. метров.</w:t>
      </w:r>
    </w:p>
    <w:p w:rsidR="00D235BE" w:rsidRDefault="00D235BE" w:rsidP="000E4EB8">
      <w:pPr>
        <w:autoSpaceDE w:val="0"/>
        <w:autoSpaceDN w:val="0"/>
        <w:adjustRightInd w:val="0"/>
        <w:ind w:firstLine="567"/>
        <w:jc w:val="both"/>
      </w:pPr>
    </w:p>
    <w:p w:rsidR="0077210B" w:rsidRDefault="000E4EB8" w:rsidP="000E4EB8">
      <w:pPr>
        <w:ind w:hanging="567"/>
        <w:jc w:val="both"/>
      </w:pPr>
      <w:r>
        <w:t xml:space="preserve">                   </w:t>
      </w:r>
      <w:r w:rsidR="00D235BE">
        <w:t xml:space="preserve">В течение проверяемого периода МУП «Наш Дом» предоставлена субсидия в объеме    82 803,599 тыс. руб. в 2015 году и 2 643,025 в 2016 году.  </w:t>
      </w:r>
    </w:p>
    <w:p w:rsidR="00D235BE" w:rsidRPr="00D235BE" w:rsidRDefault="00D235BE" w:rsidP="000E4EB8">
      <w:pPr>
        <w:ind w:firstLine="567"/>
        <w:jc w:val="both"/>
      </w:pPr>
      <w:r w:rsidRPr="00D235BE">
        <w:t>В ходе проведения проверки финансово-хозяйственной деятельности</w:t>
      </w:r>
      <w:r w:rsidRPr="00D235BE">
        <w:rPr>
          <w:b/>
        </w:rPr>
        <w:t xml:space="preserve"> </w:t>
      </w:r>
      <w:r w:rsidR="001D273F" w:rsidRPr="00D235BE">
        <w:t>МУП «</w:t>
      </w:r>
      <w:r w:rsidRPr="00D235BE">
        <w:t xml:space="preserve">Наш Дом» согласно данным бухгалтерского учета в течение проверяемого периода основными показателями финансово-хозяйственной деятельности Предприятия являлись: содержание жилья, договоры подряда, договоры с пользователями нежилыми помещениями, платные услуги (вывоз мусора), плата за электроэнергию, прочие потребительские услуги (содержание нежилых помещений и вывоз мусора). </w:t>
      </w:r>
    </w:p>
    <w:p w:rsidR="00D235BE" w:rsidRPr="00D235BE" w:rsidRDefault="00D235BE" w:rsidP="000E4EB8">
      <w:pPr>
        <w:ind w:firstLine="567"/>
        <w:jc w:val="both"/>
      </w:pPr>
      <w:r w:rsidRPr="00D235BE">
        <w:t xml:space="preserve">В 2015 году по сравнению с соответствующими показателями предыдущего года увеличилась оплата жилья на 21%, (9 784 тыс. руб.), платные услуги на 80 % (765 тыс. руб.). </w:t>
      </w:r>
    </w:p>
    <w:p w:rsidR="00D235BE" w:rsidRPr="00D235BE" w:rsidRDefault="00D235BE" w:rsidP="000E4EB8">
      <w:pPr>
        <w:ind w:firstLine="567"/>
        <w:jc w:val="both"/>
        <w:rPr>
          <w:b/>
        </w:rPr>
      </w:pPr>
      <w:r w:rsidRPr="00D235BE">
        <w:t>Значительная часть расходов МУП «Наш Дом» составляют расчеты с поставщиками и подрядчиками, что составляет 42% (25 723 тыс. руб.) от общей суммы расходов.</w:t>
      </w:r>
    </w:p>
    <w:p w:rsidR="00D235BE" w:rsidRPr="00D235BE" w:rsidRDefault="00D235BE" w:rsidP="00D235BE">
      <w:pPr>
        <w:ind w:firstLine="709"/>
        <w:jc w:val="both"/>
      </w:pPr>
    </w:p>
    <w:p w:rsidR="00D235BE" w:rsidRPr="00D235BE" w:rsidRDefault="00D235BE" w:rsidP="000E4EB8">
      <w:pPr>
        <w:ind w:firstLine="567"/>
        <w:jc w:val="both"/>
      </w:pPr>
      <w:r w:rsidRPr="00D235BE">
        <w:t>Согласно данным бухгалтерского учета по состоянию на 30.06.2016 г. перед МУП «Наш Дом» числится Дебиторская задолженность в размере 22 501 тыс. руб., из них значительную часть – 94 % (21 233 тыс. руб.) составляют платежи за коммунальные услуги (квартплата).</w:t>
      </w:r>
    </w:p>
    <w:p w:rsidR="00D235BE" w:rsidRDefault="00D235BE" w:rsidP="000E4EB8">
      <w:pPr>
        <w:ind w:firstLine="567"/>
        <w:jc w:val="both"/>
      </w:pPr>
      <w:r w:rsidRPr="00D235BE">
        <w:t xml:space="preserve">Также, согласно данным бухгалтерского учета по состоянию на 30.06.2016 г. числится Кредиторская задолженность в размере 17 662 тыс. руб., из них значительную часть – 60% (10 685 тыс. руб.) составляет задолженность перед «Энергосбыт», 12 % (2 050 тыс. руб.) составляет задолженность перед ООО «Новый город». </w:t>
      </w:r>
    </w:p>
    <w:p w:rsidR="001A09B0" w:rsidRDefault="001A09B0" w:rsidP="000E4EB8">
      <w:pPr>
        <w:ind w:firstLine="567"/>
        <w:jc w:val="both"/>
      </w:pPr>
      <w:r w:rsidRPr="001A09B0">
        <w:lastRenderedPageBreak/>
        <w:t>В процессе проверки расходов МУП «Наш Дом» установлено, что значительными частями расходных обязательств составляют расходы на оплату горюче-смазочных материалов, услуг по благоустройству и содержанию внутриквартальной и придомовой территории.</w:t>
      </w:r>
    </w:p>
    <w:p w:rsidR="001A09B0" w:rsidRDefault="001A09B0" w:rsidP="001A09B0">
      <w:pPr>
        <w:jc w:val="both"/>
      </w:pPr>
      <w:r>
        <w:t xml:space="preserve">         Так в течении проверяемого периода Предприятие заключало договора о возме</w:t>
      </w:r>
      <w:r w:rsidR="00285991">
        <w:t>з</w:t>
      </w:r>
      <w:r>
        <w:t>дном оказании услуг с различными ИП на услуги по благоустройству и содержанию внутриквартальной и придомовой территории.</w:t>
      </w:r>
    </w:p>
    <w:p w:rsidR="00285991" w:rsidRDefault="00285991" w:rsidP="001A09B0">
      <w:pPr>
        <w:jc w:val="both"/>
      </w:pPr>
      <w:r>
        <w:t xml:space="preserve">        </w:t>
      </w:r>
      <w:r w:rsidR="000E4EB8">
        <w:t xml:space="preserve"> </w:t>
      </w:r>
      <w:r>
        <w:t>Общая сумма выплат по данным договорам составила за проверяемый период:</w:t>
      </w:r>
      <w:r w:rsidR="002C2258">
        <w:rPr>
          <w:b/>
        </w:rPr>
        <w:t>1</w:t>
      </w:r>
      <w:r w:rsidR="00C96728">
        <w:rPr>
          <w:b/>
        </w:rPr>
        <w:t xml:space="preserve"> </w:t>
      </w:r>
      <w:r w:rsidR="002C2258">
        <w:rPr>
          <w:b/>
        </w:rPr>
        <w:t>371</w:t>
      </w:r>
      <w:r w:rsidR="00C96728">
        <w:rPr>
          <w:b/>
        </w:rPr>
        <w:t xml:space="preserve"> </w:t>
      </w:r>
      <w:r w:rsidR="002C2258">
        <w:rPr>
          <w:b/>
        </w:rPr>
        <w:t>816</w:t>
      </w:r>
      <w:r w:rsidRPr="00285991">
        <w:rPr>
          <w:b/>
        </w:rPr>
        <w:t xml:space="preserve"> </w:t>
      </w:r>
      <w:r>
        <w:t>рублей из них 2015 г.</w:t>
      </w:r>
      <w:r w:rsidR="00C96728">
        <w:t xml:space="preserve"> </w:t>
      </w:r>
      <w:r>
        <w:t>-</w:t>
      </w:r>
      <w:r w:rsidR="00C96728">
        <w:t xml:space="preserve"> </w:t>
      </w:r>
      <w:r>
        <w:t>840</w:t>
      </w:r>
      <w:r w:rsidR="00C96728">
        <w:t xml:space="preserve"> </w:t>
      </w:r>
      <w:r>
        <w:t>200 руб. и 2016 г.</w:t>
      </w:r>
      <w:r w:rsidR="00C96728">
        <w:t xml:space="preserve"> </w:t>
      </w:r>
      <w:bookmarkStart w:id="0" w:name="_GoBack"/>
      <w:bookmarkEnd w:id="0"/>
      <w:r>
        <w:t>-</w:t>
      </w:r>
      <w:r w:rsidR="00886A9C">
        <w:t xml:space="preserve"> 531</w:t>
      </w:r>
      <w:r w:rsidR="00C96728">
        <w:t xml:space="preserve"> </w:t>
      </w:r>
      <w:r w:rsidR="00886A9C">
        <w:t>616</w:t>
      </w:r>
      <w:r>
        <w:t xml:space="preserve"> руб.</w:t>
      </w:r>
    </w:p>
    <w:p w:rsidR="00285991" w:rsidRDefault="00285991" w:rsidP="001A09B0">
      <w:pPr>
        <w:jc w:val="both"/>
      </w:pPr>
      <w:r>
        <w:t xml:space="preserve">       </w:t>
      </w:r>
      <w:r w:rsidR="000E4EB8">
        <w:t xml:space="preserve"> </w:t>
      </w:r>
      <w:r>
        <w:t xml:space="preserve">Указанная сумма выплачена незаконно в отсутствие </w:t>
      </w:r>
      <w:r w:rsidR="001D273F">
        <w:t>надлежаще оформленных документов,</w:t>
      </w:r>
      <w:r>
        <w:t xml:space="preserve"> предусмотренных Федеральным законом № 402 от 06.12.2011 г. «О бухгалтерском учете».</w:t>
      </w:r>
    </w:p>
    <w:p w:rsidR="001F0A89" w:rsidRDefault="00285991" w:rsidP="001A09B0">
      <w:pPr>
        <w:jc w:val="both"/>
      </w:pPr>
      <w:r>
        <w:t xml:space="preserve">       </w:t>
      </w:r>
      <w:r w:rsidR="000E4EB8">
        <w:t xml:space="preserve"> </w:t>
      </w:r>
      <w:r>
        <w:t xml:space="preserve">Так </w:t>
      </w:r>
      <w:r w:rsidR="001D273F">
        <w:t>в документах,</w:t>
      </w:r>
      <w:r>
        <w:t xml:space="preserve"> представленных в бухгалтерию МУП «Наш дом»</w:t>
      </w:r>
      <w:r w:rsidR="001F0A89">
        <w:t xml:space="preserve"> для оплаты услуг</w:t>
      </w:r>
      <w:r>
        <w:t xml:space="preserve"> отсутствует информация о месте проведения работ,</w:t>
      </w:r>
      <w:r w:rsidR="006109BB">
        <w:t xml:space="preserve"> </w:t>
      </w:r>
      <w:r>
        <w:t>не указаны ответственные лица со стороны заказчика,</w:t>
      </w:r>
      <w:r w:rsidR="006109BB">
        <w:t xml:space="preserve"> путевые листы не </w:t>
      </w:r>
      <w:r w:rsidR="001D273F">
        <w:t>подписаны заказчиком</w:t>
      </w:r>
      <w:r>
        <w:t>,</w:t>
      </w:r>
      <w:r w:rsidR="006109BB">
        <w:t xml:space="preserve"> отсутствуют </w:t>
      </w:r>
      <w:r w:rsidR="001D273F">
        <w:t>отрывные талоны</w:t>
      </w:r>
      <w:r w:rsidR="006109BB">
        <w:t xml:space="preserve"> к путевым листам, </w:t>
      </w:r>
      <w:r w:rsidR="001D273F">
        <w:t>подтверждающие фактически</w:t>
      </w:r>
      <w:r w:rsidR="006109BB">
        <w:t xml:space="preserve"> отработанное транспортными с</w:t>
      </w:r>
      <w:r w:rsidR="001F0A89">
        <w:t>редствами время</w:t>
      </w:r>
      <w:r w:rsidR="006109BB">
        <w:t xml:space="preserve">, сведения о транспортном средстве, </w:t>
      </w:r>
      <w:r>
        <w:t>что относит произведенную оплату к незаконным выплатам.</w:t>
      </w:r>
    </w:p>
    <w:p w:rsidR="000E4EB8" w:rsidRDefault="001F0A89" w:rsidP="000E4EB8">
      <w:pPr>
        <w:jc w:val="both"/>
      </w:pPr>
      <w:r>
        <w:t xml:space="preserve">      </w:t>
      </w:r>
      <w:r w:rsidR="000E4EB8">
        <w:t xml:space="preserve"> </w:t>
      </w:r>
      <w:r>
        <w:t>Между тем</w:t>
      </w:r>
      <w:r w:rsidR="006109BB">
        <w:t xml:space="preserve"> </w:t>
      </w:r>
      <w:r w:rsidR="001D273F">
        <w:t>согласно заключенных</w:t>
      </w:r>
      <w:r>
        <w:t xml:space="preserve"> </w:t>
      </w:r>
      <w:r w:rsidR="006109BB">
        <w:t xml:space="preserve">договоров </w:t>
      </w:r>
      <w:r w:rsidR="001D273F">
        <w:t>представляемые услуги</w:t>
      </w:r>
      <w:r w:rsidR="006109BB">
        <w:t xml:space="preserve"> ИП оплачиваются МУП «Наш дом»,</w:t>
      </w:r>
      <w:r>
        <w:t xml:space="preserve"> </w:t>
      </w:r>
      <w:r w:rsidR="006109BB">
        <w:t>из расчета времени работы,</w:t>
      </w:r>
      <w:r>
        <w:t xml:space="preserve"> </w:t>
      </w:r>
      <w:r w:rsidR="001D273F">
        <w:t>устанавливаемом на</w:t>
      </w:r>
      <w:r w:rsidR="006109BB">
        <w:t xml:space="preserve"> основании </w:t>
      </w:r>
      <w:r w:rsidR="001D273F">
        <w:t>путевых листов,</w:t>
      </w:r>
      <w:r w:rsidR="006109BB">
        <w:t xml:space="preserve"> подписанных обеими сторонами.</w:t>
      </w:r>
    </w:p>
    <w:p w:rsidR="001F0A89" w:rsidRPr="001F0A89" w:rsidRDefault="001F0A89" w:rsidP="000E4EB8">
      <w:pPr>
        <w:ind w:firstLine="567"/>
        <w:jc w:val="both"/>
      </w:pPr>
      <w:r>
        <w:t xml:space="preserve">При оценке работы участка </w:t>
      </w:r>
      <w:r w:rsidR="001D273F">
        <w:t>«Автохозяйство»,</w:t>
      </w:r>
      <w:r>
        <w:t xml:space="preserve"> установлено следующее:</w:t>
      </w:r>
      <w:r w:rsidRPr="001F0A89">
        <w:t xml:space="preserve"> МУП «Наш Дом» наделено на праве хозяйственного ведения 14 единиц</w:t>
      </w:r>
      <w:r>
        <w:t>ами</w:t>
      </w:r>
      <w:r w:rsidRPr="001F0A89">
        <w:t xml:space="preserve"> транспортных средств, из них 10 ед. участок «Автохозяйство», 3 ед.- участки «Слесарный» и «ВДО тепло», 1ед. – электрики «ЖЭУ».</w:t>
      </w:r>
    </w:p>
    <w:p w:rsidR="001F0A89" w:rsidRPr="001F0A89" w:rsidRDefault="001F0A89" w:rsidP="001F0A89">
      <w:pPr>
        <w:ind w:firstLine="567"/>
        <w:jc w:val="both"/>
      </w:pPr>
      <w:r w:rsidRPr="001F0A89">
        <w:t xml:space="preserve">2 единицы Спец мусоровоз ЗИО 495 250 (К154УТ65) 2003 года выпуска, и Цистерна (ас. Машина ГАЗ 5314 (В199ХО65) 2992 года выпуска находятся в нерабочем состоянии и подлежат списанию). </w:t>
      </w:r>
    </w:p>
    <w:p w:rsidR="001F0A89" w:rsidRPr="001F0A89" w:rsidRDefault="001F0A89" w:rsidP="001F0A89">
      <w:pPr>
        <w:ind w:firstLine="567"/>
        <w:jc w:val="both"/>
      </w:pPr>
      <w:r w:rsidRPr="001F0A89">
        <w:t>Предприятием в силу недостатка в обеспечении транспортными средствами заключены договоры безвозмездного пользования транспортных средств с частными лицами.</w:t>
      </w:r>
    </w:p>
    <w:p w:rsidR="001F0A89" w:rsidRPr="001F0A89" w:rsidRDefault="001F0A89" w:rsidP="001F0A89">
      <w:pPr>
        <w:ind w:firstLine="567"/>
        <w:jc w:val="both"/>
      </w:pPr>
      <w:r w:rsidRPr="001F0A89">
        <w:t>Так в проверяемый период в аренде находились автомобили – «Мицубиси- Делика», «Ниссан Кантер».</w:t>
      </w:r>
    </w:p>
    <w:p w:rsidR="001F0A89" w:rsidRPr="001F0A89" w:rsidRDefault="001F0A89" w:rsidP="001F0A89">
      <w:pPr>
        <w:ind w:firstLine="567"/>
        <w:jc w:val="both"/>
      </w:pPr>
      <w:r w:rsidRPr="001F0A89">
        <w:t>Договоры безвозмездного пользования заключены в целях привлечения к работе непосредственно владельцев автомобилей. При этом отсутствуют документы подтверждающие право собственности на предоставляемый автомобиль и водительские удостоверения оформляемых работников, что является грубейшим нарушением основ делопроизводства.</w:t>
      </w:r>
    </w:p>
    <w:p w:rsidR="001F0A89" w:rsidRPr="001F0A89" w:rsidRDefault="001F0A89" w:rsidP="001F0A89">
      <w:pPr>
        <w:ind w:firstLine="567"/>
        <w:jc w:val="both"/>
      </w:pPr>
    </w:p>
    <w:p w:rsidR="001F0A89" w:rsidRPr="001F0A89" w:rsidRDefault="001F0A89" w:rsidP="001F0A89">
      <w:pPr>
        <w:ind w:firstLine="567"/>
        <w:jc w:val="both"/>
      </w:pPr>
      <w:r w:rsidRPr="001F0A89">
        <w:t xml:space="preserve">В процессе проверки особое внимание уделено вопросам правильности списания горюче-смазочных материалов. При изучении бухгалтерских документов выявлены факты неправомерного списания топлива, расхождения в показаниях спидометров автотранспортных средств, отличия в учете выдаваемого ежесуточного объема топлива и показаниях путевых листов. </w:t>
      </w:r>
    </w:p>
    <w:p w:rsidR="001F0A89" w:rsidRPr="001F0A89" w:rsidRDefault="001F0A89" w:rsidP="001F0A8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F0A89">
        <w:rPr>
          <w:rFonts w:eastAsiaTheme="minorHAnsi"/>
          <w:bCs/>
          <w:lang w:eastAsia="en-US"/>
        </w:rPr>
        <w:t>Списание ГСМ с регистров бухгалтерского учета в соответствии с ФЗ № 402-ФЗ</w:t>
      </w:r>
      <w:r w:rsidRPr="001F0A89">
        <w:rPr>
          <w:rFonts w:eastAsiaTheme="minorHAnsi"/>
          <w:b/>
          <w:bCs/>
          <w:lang w:eastAsia="en-US"/>
        </w:rPr>
        <w:t xml:space="preserve"> </w:t>
      </w:r>
      <w:r w:rsidRPr="001F0A89">
        <w:rPr>
          <w:rFonts w:eastAsiaTheme="minorHAnsi"/>
          <w:bCs/>
          <w:lang w:eastAsia="en-US"/>
        </w:rPr>
        <w:t>производится на основании положения об «Учетной политике» и утвержденных норм расхода ГСМ.</w:t>
      </w:r>
    </w:p>
    <w:p w:rsidR="001F0A89" w:rsidRPr="001F0A89" w:rsidRDefault="001F0A89" w:rsidP="001F0A8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F0A89">
        <w:rPr>
          <w:rFonts w:eastAsiaTheme="minorHAnsi"/>
          <w:bCs/>
          <w:lang w:eastAsia="en-US"/>
        </w:rPr>
        <w:t xml:space="preserve">Для списания ГСМ с регистров бухгалтерского учета необходимо наличие утвержденных руководителем учреждения норм расхода ГСМ, данных путевых листов о пробеге транспортных средств. При расчете норм ГСМ учреждение вправе использовать Методические </w:t>
      </w:r>
      <w:hyperlink r:id="rId5" w:history="1">
        <w:r w:rsidRPr="001F0A89">
          <w:rPr>
            <w:rFonts w:eastAsiaTheme="minorHAnsi"/>
            <w:bCs/>
            <w:lang w:eastAsia="en-US"/>
          </w:rPr>
          <w:t>рекомендации</w:t>
        </w:r>
      </w:hyperlink>
      <w:r w:rsidRPr="001F0A89">
        <w:rPr>
          <w:rFonts w:eastAsiaTheme="minorHAnsi"/>
          <w:bCs/>
          <w:lang w:eastAsia="en-US"/>
        </w:rPr>
        <w:t xml:space="preserve"> «Нормы расхода топлив и смазочных материалов на </w:t>
      </w:r>
      <w:r w:rsidRPr="001F0A89">
        <w:rPr>
          <w:rFonts w:eastAsiaTheme="minorHAnsi"/>
          <w:bCs/>
          <w:lang w:eastAsia="en-US"/>
        </w:rPr>
        <w:lastRenderedPageBreak/>
        <w:t>автомобильном транспорте», утвержденные Распоряжением Минтранспорта России от 14.03.2008 N АМ-23-р (далее - Методические рекомендации).</w:t>
      </w:r>
    </w:p>
    <w:p w:rsidR="001F0A89" w:rsidRPr="001F0A89" w:rsidRDefault="001F0A89" w:rsidP="001F0A8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F0A89">
        <w:rPr>
          <w:rFonts w:eastAsiaTheme="minorHAnsi"/>
          <w:bCs/>
          <w:lang w:eastAsia="en-US"/>
        </w:rPr>
        <w:t>В соответствии с</w:t>
      </w:r>
      <w:r w:rsidRPr="001F0A89">
        <w:rPr>
          <w:rFonts w:eastAsiaTheme="minorHAnsi"/>
          <w:b/>
          <w:bCs/>
          <w:lang w:eastAsia="en-US"/>
        </w:rPr>
        <w:t xml:space="preserve"> </w:t>
      </w:r>
      <w:r w:rsidRPr="001F0A89">
        <w:rPr>
          <w:rFonts w:eastAsiaTheme="minorHAnsi"/>
          <w:bCs/>
          <w:lang w:eastAsia="en-US"/>
        </w:rPr>
        <w:t>Методическими рекомендациями учреждения должны разработать и утвердить индивидуальные нормы расхода ГСМ для конкретных марок транспортных средств, используемых в своей деятельности.</w:t>
      </w:r>
    </w:p>
    <w:p w:rsidR="001F0A89" w:rsidRPr="001F0A89" w:rsidRDefault="001F0A89" w:rsidP="001F0A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1F0A89" w:rsidRPr="001F0A89" w:rsidRDefault="001F0A89" w:rsidP="001F0A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F0A89">
        <w:rPr>
          <w:rFonts w:eastAsiaTheme="minorHAnsi"/>
          <w:lang w:eastAsia="en-US"/>
        </w:rPr>
        <w:t>Федеральным Законом № 402 «О бухгалтерском учете» определено, что обязательными к применению продолжают оставаться формы документов, используемых в качестве первичных учетных документов, установленные уполномоченными органами в соответствии и на основании других федеральных законов.</w:t>
      </w:r>
    </w:p>
    <w:p w:rsidR="001F0A89" w:rsidRPr="001F0A89" w:rsidRDefault="001F0A89" w:rsidP="001F0A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F0A89">
        <w:rPr>
          <w:rFonts w:eastAsiaTheme="minorHAnsi"/>
          <w:lang w:eastAsia="en-US"/>
        </w:rPr>
        <w:t>Согласно разделу 2 Постановления № 78 в частности п</w:t>
      </w:r>
      <w:r w:rsidRPr="001F0A89">
        <w:rPr>
          <w:rFonts w:eastAsiaTheme="minorHAnsi"/>
          <w:color w:val="000000"/>
          <w:lang w:eastAsia="en-US"/>
        </w:rPr>
        <w:t>утевой лист грузового автомобиля </w:t>
      </w:r>
      <w:hyperlink r:id="rId6" w:history="1">
        <w:r w:rsidRPr="001F0A89">
          <w:rPr>
            <w:rFonts w:eastAsiaTheme="minorHAnsi"/>
            <w:color w:val="000000" w:themeColor="text1"/>
            <w:u w:val="single"/>
            <w:lang w:eastAsia="en-US"/>
          </w:rPr>
          <w:t>(форма № 4-п)</w:t>
        </w:r>
      </w:hyperlink>
      <w:r w:rsidRPr="001F0A89">
        <w:rPr>
          <w:rFonts w:eastAsiaTheme="minorHAnsi"/>
          <w:color w:val="000000"/>
          <w:lang w:eastAsia="en-US"/>
        </w:rPr>
        <w:t xml:space="preserve"> является </w:t>
      </w:r>
      <w:r w:rsidRPr="001F0A89">
        <w:rPr>
          <w:rFonts w:eastAsiaTheme="minorHAnsi"/>
          <w:lang w:eastAsia="en-US"/>
        </w:rPr>
        <w:t>основным документом первичного учета, определяющим показатели для учета работы подвижного состава и водителя, а также для начисления заработной платы водителю за фактическое отработанное время.</w:t>
      </w:r>
    </w:p>
    <w:p w:rsidR="001F0A89" w:rsidRPr="001F0A89" w:rsidRDefault="001F0A89" w:rsidP="001F0A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F0A89">
        <w:rPr>
          <w:rFonts w:eastAsiaTheme="minorHAnsi"/>
          <w:color w:val="252525"/>
          <w:lang w:eastAsia="en-US"/>
        </w:rPr>
        <w:t xml:space="preserve">Приказом Минтранса России от 18 сентября 2008 № 152 </w:t>
      </w:r>
      <w:r w:rsidRPr="001F0A89">
        <w:rPr>
          <w:rFonts w:eastAsiaTheme="minorHAnsi"/>
          <w:lang w:eastAsia="en-US"/>
        </w:rPr>
        <w:t xml:space="preserve">«Об утверждении обязательных реквизитов и порядка заполнения путевых листов» </w:t>
      </w:r>
      <w:r w:rsidRPr="001F0A89">
        <w:rPr>
          <w:rFonts w:eastAsiaTheme="minorHAnsi"/>
          <w:color w:val="252525"/>
          <w:lang w:eastAsia="en-US"/>
        </w:rPr>
        <w:t xml:space="preserve">(далее - Приказ № 152) утверждены обязательные реквизиты и порядок заполнения путевых листов, которые должны применяться юридическими лицами и индивидуальными предпринимателями, эксплуатирующими </w:t>
      </w:r>
      <w:r w:rsidRPr="001F0A89">
        <w:rPr>
          <w:rFonts w:eastAsiaTheme="minorHAnsi"/>
          <w:lang w:eastAsia="en-US"/>
        </w:rPr>
        <w:t>легковые автомобили, грузовые автомобили, автобусы и т.д.</w:t>
      </w:r>
    </w:p>
    <w:p w:rsidR="001F0A89" w:rsidRPr="001F0A89" w:rsidRDefault="001F0A89" w:rsidP="001F0A8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F0A89">
        <w:rPr>
          <w:rFonts w:eastAsiaTheme="minorHAnsi"/>
          <w:bCs/>
          <w:lang w:eastAsia="en-US"/>
        </w:rPr>
        <w:t xml:space="preserve">В соответствии с Приказом № 152 Путевой лист должен содержать следующие обязательные реквизиты: наименование и номер путевого листа;  сведения о транспортном средстве (тип транспортного средства, государственный регистрационный знак, показания одометра (полные км пробега) при выезде транспортного средства из гаража и его заезде в гараж); сведения о водителе (фамилию, имя, отчество водителя); количество ГСМ, полученного в соответствующий день; остаток бензина при выезде и возвращении к месту стоянки; расхода бензина по норме и фактического; конкретного места отправления и места назначения. </w:t>
      </w:r>
    </w:p>
    <w:p w:rsidR="000E4EB8" w:rsidRDefault="000E4EB8" w:rsidP="001F0A89">
      <w:pPr>
        <w:jc w:val="both"/>
      </w:pPr>
    </w:p>
    <w:p w:rsidR="001F0A89" w:rsidRDefault="001F0A89" w:rsidP="000E4EB8">
      <w:pPr>
        <w:ind w:firstLine="567"/>
        <w:jc w:val="both"/>
      </w:pPr>
      <w:r w:rsidRPr="001F0A89">
        <w:t>В ходе проведения проверки выявлены нарушениях следующего содержания</w:t>
      </w:r>
      <w:r>
        <w:t xml:space="preserve">: неправомерное списание ГСМ </w:t>
      </w:r>
      <w:r w:rsidR="00C21490">
        <w:t>с регистров бухгалтерского учета без оформленных должным образом первичных документов</w:t>
      </w:r>
      <w:r w:rsidR="00886A9C">
        <w:t>. Так за 2015 г. было неправомерно списано ГСМ на сумму 194</w:t>
      </w:r>
      <w:r w:rsidR="00C70FC1">
        <w:t xml:space="preserve"> </w:t>
      </w:r>
      <w:r w:rsidR="00886A9C">
        <w:t>195,1</w:t>
      </w:r>
      <w:r w:rsidR="00C70FC1">
        <w:t xml:space="preserve"> </w:t>
      </w:r>
      <w:r w:rsidR="001D273F">
        <w:t>рублей, за</w:t>
      </w:r>
      <w:r w:rsidR="00886A9C">
        <w:t xml:space="preserve"> первое полугодие 2016 г.-272</w:t>
      </w:r>
      <w:r w:rsidR="00C70FC1">
        <w:t xml:space="preserve"> </w:t>
      </w:r>
      <w:r w:rsidR="00886A9C">
        <w:t xml:space="preserve">199,2 руб. </w:t>
      </w:r>
      <w:r w:rsidR="001D273F">
        <w:t>Всего за</w:t>
      </w:r>
      <w:r w:rsidR="00886A9C">
        <w:t xml:space="preserve"> проверяемый период на сумму:</w:t>
      </w:r>
      <w:r w:rsidR="00C70FC1">
        <w:t xml:space="preserve"> </w:t>
      </w:r>
      <w:r w:rsidR="00886A9C" w:rsidRPr="00886A9C">
        <w:rPr>
          <w:b/>
        </w:rPr>
        <w:t>466</w:t>
      </w:r>
      <w:r w:rsidR="00C70FC1">
        <w:rPr>
          <w:b/>
        </w:rPr>
        <w:t xml:space="preserve"> </w:t>
      </w:r>
      <w:r w:rsidR="00886A9C" w:rsidRPr="00886A9C">
        <w:rPr>
          <w:b/>
        </w:rPr>
        <w:t>394,3</w:t>
      </w:r>
      <w:r w:rsidR="00886A9C">
        <w:t xml:space="preserve"> </w:t>
      </w:r>
      <w:r w:rsidR="001D273F">
        <w:t>рублей.</w:t>
      </w:r>
    </w:p>
    <w:p w:rsidR="00886A9C" w:rsidRDefault="00886A9C" w:rsidP="001F0A89">
      <w:pPr>
        <w:jc w:val="both"/>
      </w:pPr>
      <w:r>
        <w:t xml:space="preserve">      </w:t>
      </w:r>
    </w:p>
    <w:p w:rsidR="00886A9C" w:rsidRDefault="00886A9C" w:rsidP="000E4EB8">
      <w:pPr>
        <w:ind w:firstLine="567"/>
        <w:jc w:val="both"/>
      </w:pPr>
      <w:r>
        <w:t xml:space="preserve">При проверке штатного </w:t>
      </w:r>
      <w:r w:rsidR="001D273F">
        <w:t>расписания, ведения</w:t>
      </w:r>
      <w:r>
        <w:t xml:space="preserve"> кадровой документации и выплат по оплате труда </w:t>
      </w:r>
      <w:r w:rsidR="001D273F">
        <w:t>установлено, что</w:t>
      </w:r>
      <w:r>
        <w:t xml:space="preserve"> численность работников предприятия составляет 65 </w:t>
      </w:r>
      <w:r w:rsidR="000E4EB8">
        <w:t xml:space="preserve">челок, </w:t>
      </w:r>
      <w:proofErr w:type="spellStart"/>
      <w:r w:rsidR="000E4EB8">
        <w:t>недо</w:t>
      </w:r>
      <w:r w:rsidR="001D273F">
        <w:t>уком</w:t>
      </w:r>
      <w:r w:rsidR="000E4EB8">
        <w:t>пле</w:t>
      </w:r>
      <w:r w:rsidR="001D273F">
        <w:t>ктованность</w:t>
      </w:r>
      <w:proofErr w:type="spellEnd"/>
      <w:r>
        <w:t xml:space="preserve"> работников составила-33,5 </w:t>
      </w:r>
      <w:r w:rsidR="001D273F">
        <w:t>человека. Согласно штатному расписанию,</w:t>
      </w:r>
      <w:r>
        <w:t xml:space="preserve"> действующему на момент проверки </w:t>
      </w:r>
      <w:r w:rsidR="001D273F">
        <w:t>численность</w:t>
      </w:r>
      <w:r>
        <w:t xml:space="preserve"> должна составлять-98,5 человек.</w:t>
      </w:r>
    </w:p>
    <w:p w:rsidR="00886A9C" w:rsidRDefault="00886A9C" w:rsidP="000E4EB8">
      <w:pPr>
        <w:ind w:firstLine="567"/>
        <w:jc w:val="both"/>
      </w:pPr>
      <w:r>
        <w:t xml:space="preserve">В ходе проверки </w:t>
      </w:r>
      <w:r w:rsidR="001D273F">
        <w:t>установлено, что</w:t>
      </w:r>
      <w:r>
        <w:t xml:space="preserve"> ряд руководящих работников МУП «Наш дом» одновременно получают зарплату в ООО «Наш дом </w:t>
      </w:r>
      <w:r w:rsidR="001D273F">
        <w:t>плюс», между тем согласно предоставленной справки,</w:t>
      </w:r>
      <w:r w:rsidR="00FE7903">
        <w:t xml:space="preserve"> предоставленной МУП «Наш дом» </w:t>
      </w:r>
      <w:r w:rsidR="001D273F">
        <w:t>на предприятии,</w:t>
      </w:r>
      <w:r w:rsidR="00FE7903">
        <w:t xml:space="preserve"> имеется всего 2 работника оформленных по совмещению.</w:t>
      </w:r>
    </w:p>
    <w:p w:rsidR="00FE7903" w:rsidRDefault="00FE7903" w:rsidP="000E4EB8">
      <w:pPr>
        <w:ind w:firstLine="567"/>
        <w:jc w:val="both"/>
      </w:pPr>
      <w:r>
        <w:t xml:space="preserve">В связи с несоответствием численности работников Предприятия со штатным </w:t>
      </w:r>
      <w:r w:rsidR="001D273F">
        <w:t>расписанием, руководство</w:t>
      </w:r>
      <w:r>
        <w:t xml:space="preserve"> МУП «Наш дом» практикует заключение договоров подряда с физическими </w:t>
      </w:r>
      <w:r w:rsidR="001D273F">
        <w:t>лицами, которые</w:t>
      </w:r>
      <w:r>
        <w:t xml:space="preserve"> фактически выполняют трудовые обязанности недостающих работников.</w:t>
      </w:r>
    </w:p>
    <w:p w:rsidR="00FE7903" w:rsidRPr="00FE7903" w:rsidRDefault="00FE7903" w:rsidP="000E4EB8">
      <w:pPr>
        <w:ind w:firstLine="567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 xml:space="preserve">На работников, оформленных по договорам гражданско-правового характера, в соответствии со статьей 11 Трудового кодекса Российской Федерации от 30.12.2001               № 197-ФЗ (далее – Трудовой кодекс РФ) не распространяется действие ни трудового законодательства, ни иных актов, содержащих нормы трудового права. </w:t>
      </w:r>
    </w:p>
    <w:p w:rsidR="00FE7903" w:rsidRPr="00FE7903" w:rsidRDefault="00FE7903" w:rsidP="003531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lastRenderedPageBreak/>
        <w:t>Согласно Приказу Минфина РФ от 31.10.2000 № 94н «Об утверждении Плана счетов бухгалтерского учета финансово-хозяйственной деятельности организаций и Инструкции по его применению», счета бухгалтерского учета, на которых должно отражаться вознаграждение по договору гражданско-правового характера - 60 «Расчеты с поставщиками и подрядчиками», или 76 «Расчеты с разными дебиторами и кредиторами».</w:t>
      </w:r>
    </w:p>
    <w:p w:rsidR="00FE7903" w:rsidRPr="00FE7903" w:rsidRDefault="00FE7903" w:rsidP="00353184">
      <w:pPr>
        <w:ind w:firstLine="567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>Однако, как установлено в ходе проверки, выплата по договорам гражданско-правового характера, осуществляется в МУП «Наш дом» за счет средств фонда оплаты труда.</w:t>
      </w:r>
    </w:p>
    <w:p w:rsidR="00FE7903" w:rsidRPr="00FE7903" w:rsidRDefault="00FE7903" w:rsidP="00353184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>Согласно статье 15 Трудового кодекса РФ заключение гражданско-правовых договоров, фактически регулирующих трудовые отношения между работником и работодателем, не допускается. Трудовые отношения - отношения, основанные на соглашении между работником и работодателем о личном выполнении работником за плату трудовой функции (</w:t>
      </w:r>
      <w:r w:rsidRPr="00FE7903">
        <w:rPr>
          <w:rFonts w:eastAsiaTheme="minorHAnsi"/>
          <w:u w:val="single"/>
          <w:lang w:eastAsia="en-US"/>
        </w:rPr>
        <w:t>работы по должности в соответствии со штатным расписанием</w:t>
      </w:r>
      <w:r w:rsidRPr="00FE7903">
        <w:rPr>
          <w:rFonts w:eastAsiaTheme="minorHAnsi"/>
          <w:lang w:eastAsia="en-US"/>
        </w:rPr>
        <w:t xml:space="preserve">, профессии, специальности с указанием квалификации; </w:t>
      </w:r>
      <w:r w:rsidRPr="00FE7903">
        <w:rPr>
          <w:rFonts w:eastAsiaTheme="minorHAnsi"/>
          <w:u w:val="single"/>
          <w:lang w:eastAsia="en-US"/>
        </w:rPr>
        <w:t>конкретного вида поручаемой работнику работы</w:t>
      </w:r>
      <w:r w:rsidRPr="00FE7903">
        <w:rPr>
          <w:rFonts w:eastAsiaTheme="minorHAnsi"/>
          <w:lang w:eastAsia="en-US"/>
        </w:rPr>
        <w:t>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FE7903" w:rsidRPr="00FE7903" w:rsidRDefault="00FE7903" w:rsidP="00353184">
      <w:pPr>
        <w:pStyle w:val="a6"/>
        <w:ind w:firstLine="567"/>
        <w:jc w:val="both"/>
      </w:pPr>
      <w:r w:rsidRPr="00FE7903">
        <w:t>Кроме того, за заключение гражданско-правового договора на выполнение работ (услуг), который фактически регулирует трудовые отношения, предусмотрена административная ответственность в виде штрафа (ч. 3 ст. 5.27 КоАП РФ):</w:t>
      </w:r>
    </w:p>
    <w:p w:rsidR="00FE7903" w:rsidRDefault="00353184" w:rsidP="00353184">
      <w:pPr>
        <w:pStyle w:val="a6"/>
        <w:ind w:firstLine="567"/>
      </w:pPr>
      <w:r>
        <w:t xml:space="preserve">▪ </w:t>
      </w:r>
      <w:r w:rsidR="00FE7903" w:rsidRPr="00FE7903">
        <w:t>для должностных лиц: от 10 000 до 20 000 руб.</w:t>
      </w:r>
    </w:p>
    <w:p w:rsidR="00C70FC1" w:rsidRPr="00FE7903" w:rsidRDefault="00C70FC1" w:rsidP="00353184">
      <w:pPr>
        <w:pStyle w:val="a6"/>
        <w:ind w:firstLine="567"/>
      </w:pPr>
    </w:p>
    <w:p w:rsidR="00FE7903" w:rsidRPr="00FE7903" w:rsidRDefault="00353184" w:rsidP="00353184">
      <w:pPr>
        <w:pStyle w:val="a6"/>
        <w:ind w:firstLine="567"/>
      </w:pPr>
      <w:r>
        <w:t xml:space="preserve">▪ </w:t>
      </w:r>
      <w:r w:rsidR="00FE7903" w:rsidRPr="00FE7903">
        <w:t>для юридических лиц: от 50 000 до 100 000 руб.</w:t>
      </w:r>
    </w:p>
    <w:p w:rsidR="00FE7903" w:rsidRPr="00FE7903" w:rsidRDefault="00FE7903" w:rsidP="00353184">
      <w:pPr>
        <w:shd w:val="clear" w:color="auto" w:fill="FFFFFF"/>
        <w:ind w:firstLine="567"/>
        <w:textAlignment w:val="baseline"/>
        <w:rPr>
          <w:color w:val="333333"/>
        </w:rPr>
      </w:pPr>
      <w:r w:rsidRPr="00FE7903">
        <w:rPr>
          <w:color w:val="333333"/>
        </w:rPr>
        <w:t> </w:t>
      </w:r>
    </w:p>
    <w:p w:rsidR="00FE7903" w:rsidRPr="00FE7903" w:rsidRDefault="00FE7903" w:rsidP="00353184">
      <w:pPr>
        <w:ind w:firstLine="567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>Так за проверяемый период с 01.01.2015 по 30.06.2016 г. на оплату по договорам подряда было представлено 162 акта о приемке работ, выполненных по договорам подряда.</w:t>
      </w:r>
    </w:p>
    <w:p w:rsidR="00FE7903" w:rsidRPr="00FE7903" w:rsidRDefault="00FE7903" w:rsidP="00353184">
      <w:pPr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 xml:space="preserve">         Из них, 2015 г. – 114 актов, сумма выплат по которым составила 1 620 872,62 руб., 2016 г. – 644 798,95 руб.               </w:t>
      </w:r>
    </w:p>
    <w:p w:rsidR="00FE7903" w:rsidRPr="00FE7903" w:rsidRDefault="00FE7903" w:rsidP="003531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 xml:space="preserve">        </w:t>
      </w:r>
      <w:r w:rsidR="00353184">
        <w:rPr>
          <w:rFonts w:eastAsiaTheme="minorHAnsi"/>
          <w:lang w:eastAsia="en-US"/>
        </w:rPr>
        <w:t xml:space="preserve"> </w:t>
      </w:r>
      <w:r w:rsidRPr="00FE7903">
        <w:rPr>
          <w:rFonts w:eastAsiaTheme="minorHAnsi"/>
          <w:lang w:eastAsia="en-US"/>
        </w:rPr>
        <w:t xml:space="preserve">Данные сумма были оплачены незаконно. </w:t>
      </w:r>
    </w:p>
    <w:p w:rsidR="00FE7903" w:rsidRPr="00FE7903" w:rsidRDefault="00FE7903" w:rsidP="003531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 xml:space="preserve">       </w:t>
      </w:r>
      <w:r w:rsidR="00353184">
        <w:rPr>
          <w:rFonts w:eastAsiaTheme="minorHAnsi"/>
          <w:lang w:eastAsia="en-US"/>
        </w:rPr>
        <w:t xml:space="preserve"> </w:t>
      </w:r>
      <w:r w:rsidRPr="00FE7903">
        <w:rPr>
          <w:rFonts w:eastAsiaTheme="minorHAnsi"/>
          <w:lang w:eastAsia="en-US"/>
        </w:rPr>
        <w:t xml:space="preserve"> Так согласно </w:t>
      </w:r>
      <w:hyperlink r:id="rId7" w:history="1">
        <w:r w:rsidRPr="00FE7903">
          <w:rPr>
            <w:rFonts w:eastAsiaTheme="minorHAnsi"/>
            <w:lang w:eastAsia="en-US"/>
          </w:rPr>
          <w:t>п. 1 ст. 432</w:t>
        </w:r>
      </w:hyperlink>
      <w:r w:rsidRPr="00FE7903">
        <w:rPr>
          <w:rFonts w:eastAsiaTheme="minorHAnsi"/>
          <w:lang w:eastAsia="en-US"/>
        </w:rPr>
        <w:t xml:space="preserve"> ГК РФ существенным условием Договора является условие о его предмете.</w:t>
      </w:r>
    </w:p>
    <w:p w:rsidR="00FE7903" w:rsidRPr="00FE7903" w:rsidRDefault="00FE7903" w:rsidP="003531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 xml:space="preserve">      </w:t>
      </w:r>
      <w:r w:rsidR="00353184">
        <w:rPr>
          <w:rFonts w:eastAsiaTheme="minorHAnsi"/>
          <w:lang w:eastAsia="en-US"/>
        </w:rPr>
        <w:t xml:space="preserve"> </w:t>
      </w:r>
      <w:r w:rsidRPr="00FE7903">
        <w:rPr>
          <w:rFonts w:eastAsiaTheme="minorHAnsi"/>
          <w:lang w:eastAsia="en-US"/>
        </w:rPr>
        <w:t xml:space="preserve">  В соответствии с </w:t>
      </w:r>
      <w:hyperlink r:id="rId8" w:history="1">
        <w:r w:rsidRPr="00FE7903">
          <w:rPr>
            <w:rFonts w:eastAsiaTheme="minorHAnsi"/>
            <w:lang w:eastAsia="en-US"/>
          </w:rPr>
          <w:t>п. 1 ст. 702</w:t>
        </w:r>
      </w:hyperlink>
      <w:r w:rsidRPr="00FE7903">
        <w:rPr>
          <w:rFonts w:eastAsiaTheme="minorHAnsi"/>
          <w:lang w:eastAsia="en-US"/>
        </w:rPr>
        <w:t xml:space="preserve"> и </w:t>
      </w:r>
      <w:hyperlink r:id="rId9" w:history="1">
        <w:r w:rsidRPr="00FE7903">
          <w:rPr>
            <w:rFonts w:eastAsiaTheme="minorHAnsi"/>
            <w:lang w:eastAsia="en-US"/>
          </w:rPr>
          <w:t>п. 1 ст. 703</w:t>
        </w:r>
      </w:hyperlink>
      <w:r w:rsidRPr="00FE7903">
        <w:rPr>
          <w:rFonts w:eastAsiaTheme="minorHAnsi"/>
          <w:lang w:eastAsia="en-US"/>
        </w:rPr>
        <w:t xml:space="preserve"> ГК РФ предметом договора подряда признается работа и ее результат.</w:t>
      </w:r>
    </w:p>
    <w:p w:rsidR="00FE7903" w:rsidRPr="00FE7903" w:rsidRDefault="00FE7903" w:rsidP="0035318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 xml:space="preserve">        </w:t>
      </w:r>
      <w:r w:rsidR="00353184">
        <w:rPr>
          <w:rFonts w:eastAsiaTheme="minorHAnsi"/>
          <w:lang w:eastAsia="en-US"/>
        </w:rPr>
        <w:t xml:space="preserve"> </w:t>
      </w:r>
      <w:r w:rsidRPr="00FE7903">
        <w:rPr>
          <w:rFonts w:eastAsiaTheme="minorHAnsi"/>
          <w:lang w:eastAsia="en-US"/>
        </w:rPr>
        <w:t>Подлежащая выполнению работа определяется через ее содержание и объем (</w:t>
      </w:r>
      <w:hyperlink r:id="rId10" w:history="1">
        <w:r w:rsidRPr="00FE7903">
          <w:rPr>
            <w:rFonts w:eastAsiaTheme="minorHAnsi"/>
            <w:lang w:eastAsia="en-US"/>
          </w:rPr>
          <w:t>п. 1 ст. 743</w:t>
        </w:r>
      </w:hyperlink>
      <w:r w:rsidRPr="00FE7903">
        <w:rPr>
          <w:rFonts w:eastAsiaTheme="minorHAnsi"/>
          <w:lang w:eastAsia="en-US"/>
        </w:rPr>
        <w:t xml:space="preserve"> ГК РФ).</w:t>
      </w:r>
    </w:p>
    <w:p w:rsidR="00FE7903" w:rsidRPr="00FE7903" w:rsidRDefault="00FE7903" w:rsidP="003531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>В ходе проверки представленных Предприятием документов по оплате по договорам подряда было установлено, что оплата по договорам подряда осуществляется на основании акта о приемке работ, выполненных по договору подряда.</w:t>
      </w:r>
    </w:p>
    <w:p w:rsidR="00FE7903" w:rsidRPr="00FE7903" w:rsidRDefault="00FE7903" w:rsidP="003531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 xml:space="preserve">        </w:t>
      </w:r>
      <w:r w:rsidR="00353184">
        <w:rPr>
          <w:rFonts w:eastAsiaTheme="minorHAnsi"/>
          <w:lang w:eastAsia="en-US"/>
        </w:rPr>
        <w:t xml:space="preserve"> </w:t>
      </w:r>
      <w:r w:rsidRPr="00FE7903">
        <w:rPr>
          <w:rFonts w:eastAsiaTheme="minorHAnsi"/>
          <w:lang w:eastAsia="en-US"/>
        </w:rPr>
        <w:t>Согласно пункту 1 статьи 9 Федерального закона от 06.12.2011 № 402 ФЗ «О бухгалтерском учете», каждый факт хозяйственной жизни подлежит оформлению первичным учетным документом.</w:t>
      </w:r>
    </w:p>
    <w:p w:rsidR="00FE7903" w:rsidRPr="00FE7903" w:rsidRDefault="00FE7903" w:rsidP="0035318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 xml:space="preserve">        </w:t>
      </w:r>
      <w:r w:rsidR="00353184">
        <w:rPr>
          <w:rFonts w:eastAsiaTheme="minorHAnsi"/>
          <w:lang w:eastAsia="en-US"/>
        </w:rPr>
        <w:t xml:space="preserve"> </w:t>
      </w:r>
      <w:r w:rsidRPr="00FE7903">
        <w:rPr>
          <w:rFonts w:eastAsiaTheme="minorHAnsi"/>
          <w:lang w:eastAsia="en-US"/>
        </w:rPr>
        <w:t>Согласно пункту 2 статьи 9 Федерального закона от 06.12.2011 № 402 ФЗ «О бухгалтерском учете»,</w:t>
      </w:r>
      <w:r w:rsidRPr="00FE7903">
        <w:rPr>
          <w:rFonts w:ascii="Arial" w:eastAsiaTheme="minorHAnsi" w:hAnsi="Arial" w:cs="Arial"/>
          <w:szCs w:val="20"/>
          <w:lang w:eastAsia="en-US"/>
        </w:rPr>
        <w:t xml:space="preserve"> </w:t>
      </w:r>
      <w:r w:rsidRPr="00FE7903">
        <w:rPr>
          <w:rFonts w:eastAsiaTheme="minorHAnsi"/>
          <w:lang w:eastAsia="en-US"/>
        </w:rPr>
        <w:t>обязательными реквизитами первичного учетного документа являются:</w:t>
      </w:r>
    </w:p>
    <w:p w:rsidR="00FE7903" w:rsidRPr="00FE7903" w:rsidRDefault="00FE7903" w:rsidP="00353184">
      <w:pPr>
        <w:autoSpaceDE w:val="0"/>
        <w:autoSpaceDN w:val="0"/>
        <w:adjustRightInd w:val="0"/>
        <w:ind w:left="708" w:hanging="141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>1) наименование документа;</w:t>
      </w:r>
    </w:p>
    <w:p w:rsidR="00FE7903" w:rsidRPr="00FE7903" w:rsidRDefault="00FE7903" w:rsidP="00353184">
      <w:pPr>
        <w:autoSpaceDE w:val="0"/>
        <w:autoSpaceDN w:val="0"/>
        <w:adjustRightInd w:val="0"/>
        <w:ind w:left="708" w:hanging="141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>2) дата составления документа;</w:t>
      </w:r>
    </w:p>
    <w:p w:rsidR="00FE7903" w:rsidRPr="00FE7903" w:rsidRDefault="00FE7903" w:rsidP="00353184">
      <w:pPr>
        <w:autoSpaceDE w:val="0"/>
        <w:autoSpaceDN w:val="0"/>
        <w:adjustRightInd w:val="0"/>
        <w:ind w:left="708" w:hanging="141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>3) наименование экономического субъекта, составившего документ;</w:t>
      </w:r>
    </w:p>
    <w:p w:rsidR="00FE7903" w:rsidRPr="00FE7903" w:rsidRDefault="00FE7903" w:rsidP="00353184">
      <w:pPr>
        <w:autoSpaceDE w:val="0"/>
        <w:autoSpaceDN w:val="0"/>
        <w:adjustRightInd w:val="0"/>
        <w:ind w:left="708" w:hanging="141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>4) содержание факта хозяйственной жизни;</w:t>
      </w:r>
    </w:p>
    <w:p w:rsidR="00FE7903" w:rsidRPr="00FE7903" w:rsidRDefault="00FE7903" w:rsidP="00353184">
      <w:pPr>
        <w:autoSpaceDE w:val="0"/>
        <w:autoSpaceDN w:val="0"/>
        <w:adjustRightInd w:val="0"/>
        <w:ind w:left="708" w:hanging="141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FE7903" w:rsidRPr="00FE7903" w:rsidRDefault="00FE7903" w:rsidP="00353184">
      <w:pPr>
        <w:autoSpaceDE w:val="0"/>
        <w:autoSpaceDN w:val="0"/>
        <w:adjustRightInd w:val="0"/>
        <w:ind w:left="708" w:hanging="141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lastRenderedPageBreak/>
        <w:t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</w:p>
    <w:p w:rsidR="00FE7903" w:rsidRDefault="00FE7903" w:rsidP="00FF674C">
      <w:pPr>
        <w:autoSpaceDE w:val="0"/>
        <w:autoSpaceDN w:val="0"/>
        <w:adjustRightInd w:val="0"/>
        <w:ind w:left="709" w:hanging="850"/>
        <w:jc w:val="both"/>
        <w:rPr>
          <w:rFonts w:eastAsiaTheme="minorHAnsi"/>
          <w:szCs w:val="20"/>
          <w:lang w:eastAsia="en-US"/>
        </w:rPr>
      </w:pPr>
      <w:r w:rsidRPr="00FE7903">
        <w:rPr>
          <w:rFonts w:eastAsiaTheme="minorHAnsi"/>
          <w:lang w:eastAsia="en-US"/>
        </w:rPr>
        <w:t xml:space="preserve">            7) подписи лиц, предусмотренных </w:t>
      </w:r>
      <w:hyperlink w:anchor="P6" w:history="1">
        <w:r w:rsidRPr="00FE7903">
          <w:rPr>
            <w:rFonts w:eastAsiaTheme="minorHAnsi"/>
            <w:lang w:eastAsia="en-US"/>
          </w:rPr>
          <w:t>пунктом 6</w:t>
        </w:r>
      </w:hyperlink>
      <w:r w:rsidRPr="00FE7903">
        <w:rPr>
          <w:rFonts w:eastAsiaTheme="minorHAnsi"/>
          <w:lang w:eastAsia="en-US"/>
        </w:rPr>
        <w:t xml:space="preserve"> настоящей части, с указанием их фамилий и инициалов либо иных реквизитов, необходимых для идентификации</w:t>
      </w:r>
      <w:r w:rsidRPr="00FE7903">
        <w:rPr>
          <w:rFonts w:ascii="Arial" w:eastAsiaTheme="minorHAnsi" w:hAnsi="Arial" w:cs="Arial"/>
          <w:szCs w:val="20"/>
          <w:lang w:eastAsia="en-US"/>
        </w:rPr>
        <w:t xml:space="preserve"> </w:t>
      </w:r>
      <w:r w:rsidRPr="00FE7903">
        <w:rPr>
          <w:rFonts w:eastAsiaTheme="minorHAnsi"/>
          <w:szCs w:val="20"/>
          <w:lang w:eastAsia="en-US"/>
        </w:rPr>
        <w:t>этих лиц</w:t>
      </w:r>
      <w:r w:rsidR="00353184">
        <w:rPr>
          <w:rFonts w:eastAsiaTheme="minorHAnsi"/>
          <w:szCs w:val="20"/>
          <w:lang w:eastAsia="en-US"/>
        </w:rPr>
        <w:t>.</w:t>
      </w:r>
    </w:p>
    <w:p w:rsidR="00353184" w:rsidRDefault="00353184" w:rsidP="00FE7903">
      <w:pPr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</w:p>
    <w:p w:rsidR="00353184" w:rsidRDefault="00FE7903" w:rsidP="0035318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E7903">
        <w:rPr>
          <w:rFonts w:eastAsiaTheme="minorHAnsi"/>
          <w:lang w:eastAsia="en-US"/>
        </w:rPr>
        <w:t>В нарушение действующего законодательства в данных актах не указаны ни объёмы, ни содержание выполненных работ. К актам не всегда прикладываются договора подряда.    В договорах не указано какая именно работа должна быть выполнена по договору и в каком объёме.</w:t>
      </w:r>
    </w:p>
    <w:p w:rsidR="00FE7903" w:rsidRPr="00353184" w:rsidRDefault="00FE7903" w:rsidP="0035318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E7903">
        <w:rPr>
          <w:rFonts w:eastAsiaTheme="minorHAnsi"/>
          <w:lang w:eastAsia="en-US"/>
        </w:rPr>
        <w:t>В договорах просто указано наименование трудовых должностей, таких как: водитель, слесарь -сантехник, юрисконсульт и другие.</w:t>
      </w:r>
    </w:p>
    <w:p w:rsidR="00FE7903" w:rsidRPr="00FE7903" w:rsidRDefault="00FE7903" w:rsidP="003531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E7903">
        <w:rPr>
          <w:rFonts w:eastAsiaTheme="minorHAnsi"/>
          <w:lang w:eastAsia="en-US"/>
        </w:rPr>
        <w:t xml:space="preserve">        </w:t>
      </w:r>
      <w:r w:rsidR="00353184">
        <w:rPr>
          <w:rFonts w:eastAsiaTheme="minorHAnsi"/>
          <w:lang w:eastAsia="en-US"/>
        </w:rPr>
        <w:t xml:space="preserve"> </w:t>
      </w:r>
      <w:r w:rsidRPr="00FE7903">
        <w:rPr>
          <w:rFonts w:eastAsiaTheme="minorHAnsi"/>
          <w:lang w:eastAsia="en-US"/>
        </w:rPr>
        <w:t>Так в акте должно быть указанно: наименование вида работ, краткое описание работ, единица измерения, количество выполненных работ, цена за единицу измерения, стоимость работ.</w:t>
      </w:r>
    </w:p>
    <w:p w:rsidR="00FE7903" w:rsidRPr="00B70B3F" w:rsidRDefault="00FE7903" w:rsidP="00353184">
      <w:pPr>
        <w:jc w:val="both"/>
        <w:rPr>
          <w:rFonts w:eastAsiaTheme="minorHAnsi"/>
          <w:lang w:eastAsia="en-US"/>
        </w:rPr>
      </w:pPr>
      <w:r>
        <w:t xml:space="preserve">         Все </w:t>
      </w:r>
      <w:r w:rsidRPr="00B70B3F">
        <w:rPr>
          <w:rFonts w:eastAsiaTheme="minorHAnsi"/>
          <w:lang w:eastAsia="en-US"/>
        </w:rPr>
        <w:t>представленные акты о приемке работ, выполненных по договору подряда составлены формально и не позволяют определить какая выполнялась работа по договорам подряда, каков ее объём, результат выполняемой работы.</w:t>
      </w:r>
    </w:p>
    <w:p w:rsidR="00FE7903" w:rsidRPr="00B70B3F" w:rsidRDefault="00FE7903" w:rsidP="003531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70B3F">
        <w:rPr>
          <w:rFonts w:eastAsiaTheme="minorHAnsi"/>
          <w:lang w:eastAsia="en-US"/>
        </w:rPr>
        <w:t xml:space="preserve">        В актах отсутствуют расшифровки лиц, выполнивших работы по договорам подряда, в связи с чем невозможно определить кем подписаны акты приемки работ, по договорам подряда. </w:t>
      </w:r>
    </w:p>
    <w:p w:rsidR="00FE7903" w:rsidRPr="00B70B3F" w:rsidRDefault="00FE7903" w:rsidP="00353184">
      <w:pPr>
        <w:jc w:val="both"/>
        <w:rPr>
          <w:rFonts w:eastAsiaTheme="minorHAnsi"/>
          <w:lang w:eastAsia="en-US"/>
        </w:rPr>
      </w:pPr>
      <w:r w:rsidRPr="00B70B3F">
        <w:rPr>
          <w:rFonts w:eastAsiaTheme="minorHAnsi"/>
          <w:lang w:eastAsia="en-US"/>
        </w:rPr>
        <w:t xml:space="preserve">         Ни в одном акте о приемке работ, выполненных по договорам подряда предоставленных для проверки нет результата работ, выполненных по договору подряда, в связи с чем невозможно установить выполнялись ли вообще какие-либо работы.</w:t>
      </w:r>
    </w:p>
    <w:p w:rsidR="00FE7903" w:rsidRPr="00B70B3F" w:rsidRDefault="00FE7903" w:rsidP="00353184">
      <w:pPr>
        <w:jc w:val="both"/>
        <w:rPr>
          <w:rFonts w:eastAsiaTheme="minorHAnsi"/>
          <w:lang w:eastAsia="en-US"/>
        </w:rPr>
      </w:pPr>
      <w:r w:rsidRPr="00B70B3F">
        <w:rPr>
          <w:rFonts w:eastAsiaTheme="minorHAnsi"/>
          <w:lang w:eastAsia="en-US"/>
        </w:rPr>
        <w:t xml:space="preserve">        </w:t>
      </w:r>
      <w:r w:rsidR="00353184">
        <w:rPr>
          <w:rFonts w:eastAsiaTheme="minorHAnsi"/>
          <w:lang w:eastAsia="en-US"/>
        </w:rPr>
        <w:t xml:space="preserve"> </w:t>
      </w:r>
      <w:r w:rsidRPr="00B70B3F">
        <w:rPr>
          <w:rFonts w:eastAsiaTheme="minorHAnsi"/>
          <w:lang w:eastAsia="en-US"/>
        </w:rPr>
        <w:t>Таким образом в нарушении пункта 1 статьи 9 Федерального закона от 06.12.2011 № 402 ФЗ «Об бухгалтерском учете» без оправдательных документов, подтверждающих расходы, признаны затраты и оплачены работы по договорам подряда.</w:t>
      </w:r>
    </w:p>
    <w:p w:rsidR="00FE7903" w:rsidRDefault="00FE7903" w:rsidP="00353184">
      <w:pPr>
        <w:jc w:val="both"/>
        <w:rPr>
          <w:rFonts w:eastAsiaTheme="minorHAnsi"/>
          <w:lang w:eastAsia="en-US"/>
        </w:rPr>
      </w:pPr>
      <w:r w:rsidRPr="00B70B3F">
        <w:rPr>
          <w:rFonts w:eastAsiaTheme="minorHAnsi"/>
          <w:lang w:eastAsia="en-US"/>
        </w:rPr>
        <w:t xml:space="preserve">         Общая сумма оплаченных работ по договорам подряда за проверяемый период с 01.01.2015 г. по 30.06.2016 г. составила: </w:t>
      </w:r>
      <w:r w:rsidRPr="00B70B3F">
        <w:rPr>
          <w:rFonts w:eastAsiaTheme="minorHAnsi"/>
          <w:b/>
          <w:lang w:eastAsia="en-US"/>
        </w:rPr>
        <w:t>2</w:t>
      </w:r>
      <w:r>
        <w:rPr>
          <w:rFonts w:eastAsiaTheme="minorHAnsi"/>
          <w:b/>
          <w:lang w:eastAsia="en-US"/>
        </w:rPr>
        <w:t> </w:t>
      </w:r>
      <w:r w:rsidRPr="00B70B3F">
        <w:rPr>
          <w:rFonts w:eastAsiaTheme="minorHAnsi"/>
          <w:b/>
          <w:lang w:eastAsia="en-US"/>
        </w:rPr>
        <w:t>265</w:t>
      </w:r>
      <w:r>
        <w:rPr>
          <w:rFonts w:eastAsiaTheme="minorHAnsi"/>
          <w:b/>
          <w:lang w:eastAsia="en-US"/>
        </w:rPr>
        <w:t xml:space="preserve"> </w:t>
      </w:r>
      <w:r w:rsidRPr="00B70B3F">
        <w:rPr>
          <w:rFonts w:eastAsiaTheme="minorHAnsi"/>
          <w:b/>
          <w:lang w:eastAsia="en-US"/>
        </w:rPr>
        <w:t>671,57</w:t>
      </w:r>
      <w:r w:rsidRPr="00B70B3F">
        <w:rPr>
          <w:rFonts w:eastAsiaTheme="minorHAnsi"/>
          <w:lang w:eastAsia="en-US"/>
        </w:rPr>
        <w:t xml:space="preserve"> руб.    </w:t>
      </w:r>
    </w:p>
    <w:p w:rsidR="00353184" w:rsidRDefault="00FE7903" w:rsidP="003531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</w:p>
    <w:p w:rsidR="00FE7903" w:rsidRDefault="00FE7903" w:rsidP="003531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 МУП «Наш дом» заключен договор подряда на выполнения капитального ремонта канализации многоквартирного дома с физическим лицом на сумму 190</w:t>
      </w:r>
      <w:r w:rsidR="003531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229 рублей.</w:t>
      </w:r>
      <w:r w:rsidR="005F3222">
        <w:rPr>
          <w:rFonts w:eastAsiaTheme="minorHAnsi"/>
          <w:lang w:eastAsia="en-US"/>
        </w:rPr>
        <w:t xml:space="preserve"> При тщательном изучении данного договора установлено, что физическое лицо никакого ремонта не </w:t>
      </w:r>
      <w:r w:rsidR="001D273F">
        <w:rPr>
          <w:rFonts w:eastAsiaTheme="minorHAnsi"/>
          <w:lang w:eastAsia="en-US"/>
        </w:rPr>
        <w:t>проводило. Деньги,</w:t>
      </w:r>
      <w:r w:rsidR="005F3222">
        <w:rPr>
          <w:rFonts w:eastAsiaTheme="minorHAnsi"/>
          <w:lang w:eastAsia="en-US"/>
        </w:rPr>
        <w:t xml:space="preserve"> полученные по данному </w:t>
      </w:r>
      <w:r w:rsidR="001D273F">
        <w:rPr>
          <w:rFonts w:eastAsiaTheme="minorHAnsi"/>
          <w:lang w:eastAsia="en-US"/>
        </w:rPr>
        <w:t>договору,</w:t>
      </w:r>
      <w:r w:rsidR="005F3222">
        <w:rPr>
          <w:rFonts w:eastAsiaTheme="minorHAnsi"/>
          <w:lang w:eastAsia="en-US"/>
        </w:rPr>
        <w:t xml:space="preserve"> были </w:t>
      </w:r>
      <w:r w:rsidR="001D273F">
        <w:rPr>
          <w:rFonts w:eastAsiaTheme="minorHAnsi"/>
          <w:lang w:eastAsia="en-US"/>
        </w:rPr>
        <w:t>переданы</w:t>
      </w:r>
      <w:r w:rsidR="001D273F" w:rsidRPr="00B70B3F">
        <w:rPr>
          <w:rFonts w:eastAsiaTheme="minorHAnsi"/>
          <w:lang w:eastAsia="en-US"/>
        </w:rPr>
        <w:t xml:space="preserve"> начальнику</w:t>
      </w:r>
      <w:r w:rsidR="005F3222">
        <w:rPr>
          <w:rFonts w:eastAsiaTheme="minorHAnsi"/>
          <w:lang w:eastAsia="en-US"/>
        </w:rPr>
        <w:t xml:space="preserve"> слесарного участка и работы выполнялись слесарями Предприятия.</w:t>
      </w:r>
    </w:p>
    <w:p w:rsidR="005F3222" w:rsidRDefault="005F3222" w:rsidP="003531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этом в нарушении действующего законодательства на проведение капитально ремонта отсутствует проект капитального </w:t>
      </w:r>
      <w:r w:rsidR="001D273F">
        <w:rPr>
          <w:rFonts w:eastAsiaTheme="minorHAnsi"/>
          <w:lang w:eastAsia="en-US"/>
        </w:rPr>
        <w:t>ремонта, смета, акты</w:t>
      </w:r>
      <w:r>
        <w:rPr>
          <w:rFonts w:eastAsiaTheme="minorHAnsi"/>
          <w:lang w:eastAsia="en-US"/>
        </w:rPr>
        <w:t xml:space="preserve"> приемки выполненных </w:t>
      </w:r>
      <w:r w:rsidR="001D273F">
        <w:rPr>
          <w:rFonts w:eastAsiaTheme="minorHAnsi"/>
          <w:lang w:eastAsia="en-US"/>
        </w:rPr>
        <w:t>работ. В</w:t>
      </w:r>
      <w:r>
        <w:rPr>
          <w:rFonts w:eastAsiaTheme="minorHAnsi"/>
          <w:lang w:eastAsia="en-US"/>
        </w:rPr>
        <w:t xml:space="preserve"> связи с отсутствием с отсутствием указанных документов невозможно установить соответствие проведенных работ строительным нормам и </w:t>
      </w:r>
      <w:r w:rsidR="001D273F">
        <w:rPr>
          <w:rFonts w:eastAsiaTheme="minorHAnsi"/>
          <w:lang w:eastAsia="en-US"/>
        </w:rPr>
        <w:t>требованием, сумму,</w:t>
      </w:r>
      <w:r>
        <w:rPr>
          <w:rFonts w:eastAsiaTheme="minorHAnsi"/>
          <w:lang w:eastAsia="en-US"/>
        </w:rPr>
        <w:t xml:space="preserve"> затраченную на проведение </w:t>
      </w:r>
      <w:r w:rsidR="001D273F">
        <w:rPr>
          <w:rFonts w:eastAsiaTheme="minorHAnsi"/>
          <w:lang w:eastAsia="en-US"/>
        </w:rPr>
        <w:t>ремонта. Таким</w:t>
      </w:r>
      <w:r>
        <w:rPr>
          <w:rFonts w:eastAsiaTheme="minorHAnsi"/>
          <w:lang w:eastAsia="en-US"/>
        </w:rPr>
        <w:t xml:space="preserve"> образом</w:t>
      </w:r>
      <w:r w:rsidR="0035318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сумма </w:t>
      </w:r>
      <w:r w:rsidRPr="005F3222">
        <w:rPr>
          <w:rFonts w:eastAsiaTheme="minorHAnsi"/>
          <w:b/>
          <w:lang w:eastAsia="en-US"/>
        </w:rPr>
        <w:t>190</w:t>
      </w:r>
      <w:r w:rsidR="00353184">
        <w:rPr>
          <w:rFonts w:eastAsiaTheme="minorHAnsi"/>
          <w:b/>
          <w:lang w:eastAsia="en-US"/>
        </w:rPr>
        <w:t xml:space="preserve"> </w:t>
      </w:r>
      <w:r w:rsidRPr="005F3222">
        <w:rPr>
          <w:rFonts w:eastAsiaTheme="minorHAnsi"/>
          <w:b/>
          <w:lang w:eastAsia="en-US"/>
        </w:rPr>
        <w:t>229</w:t>
      </w:r>
      <w:r>
        <w:rPr>
          <w:rFonts w:eastAsiaTheme="minorHAnsi"/>
          <w:lang w:eastAsia="en-US"/>
        </w:rPr>
        <w:t xml:space="preserve"> руб. </w:t>
      </w:r>
      <w:r w:rsidR="001D273F">
        <w:rPr>
          <w:rFonts w:eastAsiaTheme="minorHAnsi"/>
          <w:lang w:eastAsia="en-US"/>
        </w:rPr>
        <w:t>выплачена</w:t>
      </w:r>
      <w:r>
        <w:rPr>
          <w:rFonts w:eastAsiaTheme="minorHAnsi"/>
          <w:lang w:eastAsia="en-US"/>
        </w:rPr>
        <w:t xml:space="preserve"> незаконно.</w:t>
      </w:r>
    </w:p>
    <w:p w:rsidR="005F3222" w:rsidRDefault="005F3222" w:rsidP="00353184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B70B3F">
        <w:rPr>
          <w:rFonts w:eastAsiaTheme="minorHAnsi"/>
          <w:lang w:eastAsia="en-US"/>
        </w:rPr>
        <w:t>В ходе проведения контрольного мероприятия предлагалось предоставит реестр судебных дел, возбужденных по искам о взыскании дебиторской задолженности, а также всех дел, находящихся в судебном производстве с указанием стадии рассмотрения. Однако никаких документом представлено не было, в связи с чем не представляется сделать выводы ведется ли вообще такая работа на Предприятии.</w:t>
      </w:r>
    </w:p>
    <w:p w:rsidR="001D273F" w:rsidRDefault="001D273F" w:rsidP="001D273F">
      <w:pPr>
        <w:spacing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35318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В процессе проведения контрольного мероприятия в целях более детального изучения законности проведения расходов на капитальный ремонт, сверки фактических расходов – контрольно-счетной палатой КГО принято решение о открытии отдельного производства проверки по данному направлению.</w:t>
      </w:r>
    </w:p>
    <w:p w:rsidR="001D273F" w:rsidRDefault="001D273F" w:rsidP="003531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Вместе с тем, отмечено фактическое отсутствия конкурсных процедур при размещении подрядов на проведение капитального ремонта в соответствии с Федеральным законом № 44 – ФЗ от 05.04.2013 г. «О контрактной системе в сфере закупок товаров, работ, услуг для обеспечения государственных и муниципальных нужд» и № 223-ФЗ от 18.07.2011 г. «О закупках товаров, работ, услуг отдельными видами юридических лиц».</w:t>
      </w:r>
    </w:p>
    <w:p w:rsidR="001D273F" w:rsidRDefault="001D273F" w:rsidP="003531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Отбор подрядных организаций на выполнение капитального ремонта жилищного фонда осуществляется на основании протоколов комиссионного отбора. Однако на Предприятии отсутствуют какие-либо правовые положения на основании которых проводиться комиссионный отбор подрядных организаций для проведения капитального ремонта. Отсутствуют так же правовые документы на основании которых формируются комиссии комиссионного отбора.</w:t>
      </w:r>
    </w:p>
    <w:p w:rsidR="001D273F" w:rsidRDefault="001D273F" w:rsidP="003531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ходе проверки Предприятию предлагалось предоставить выше указанные правовые документы, ничего представлено не было.</w:t>
      </w:r>
    </w:p>
    <w:p w:rsidR="001D273F" w:rsidRDefault="001D273F" w:rsidP="001D273F">
      <w:pPr>
        <w:spacing w:line="259" w:lineRule="auto"/>
        <w:ind w:firstLine="567"/>
        <w:jc w:val="both"/>
        <w:rPr>
          <w:rFonts w:eastAsiaTheme="minorHAnsi"/>
          <w:lang w:eastAsia="en-US"/>
        </w:rPr>
      </w:pPr>
    </w:p>
    <w:p w:rsidR="001D273F" w:rsidRPr="00A309F7" w:rsidRDefault="001D273F" w:rsidP="001D273F">
      <w:pPr>
        <w:spacing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Выводы по проведенной проверке</w:t>
      </w:r>
      <w:r w:rsidRPr="00A309F7">
        <w:rPr>
          <w:rFonts w:eastAsiaTheme="minorHAnsi"/>
          <w:b/>
          <w:lang w:eastAsia="en-US"/>
        </w:rPr>
        <w:t>:</w:t>
      </w:r>
    </w:p>
    <w:p w:rsidR="001D273F" w:rsidRDefault="001D273F" w:rsidP="001D273F">
      <w:pPr>
        <w:spacing w:line="259" w:lineRule="auto"/>
        <w:jc w:val="both"/>
        <w:rPr>
          <w:rFonts w:eastAsiaTheme="minorHAnsi"/>
          <w:lang w:eastAsia="en-US"/>
        </w:rPr>
      </w:pPr>
    </w:p>
    <w:p w:rsidR="001D273F" w:rsidRDefault="001D273F" w:rsidP="003531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Проверка результатов финансово-хозяйственной деятельности по основным показателям бухгалтерской отчетности за 2015 год показала следующие результаты:</w:t>
      </w:r>
    </w:p>
    <w:p w:rsidR="001D273F" w:rsidRDefault="001D273F" w:rsidP="003531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Дебиторская задолженность составляет </w:t>
      </w:r>
      <w:r w:rsidRPr="00E3097D">
        <w:rPr>
          <w:rFonts w:eastAsiaTheme="minorHAnsi"/>
          <w:b/>
          <w:lang w:eastAsia="en-US"/>
        </w:rPr>
        <w:t>20</w:t>
      </w:r>
      <w:r w:rsidR="00353184">
        <w:rPr>
          <w:rFonts w:eastAsiaTheme="minorHAnsi"/>
          <w:b/>
          <w:lang w:eastAsia="en-US"/>
        </w:rPr>
        <w:t xml:space="preserve"> </w:t>
      </w:r>
      <w:r w:rsidRPr="00E3097D">
        <w:rPr>
          <w:rFonts w:eastAsiaTheme="minorHAnsi"/>
          <w:b/>
          <w:lang w:eastAsia="en-US"/>
        </w:rPr>
        <w:t>668</w:t>
      </w:r>
      <w:r>
        <w:rPr>
          <w:rFonts w:eastAsiaTheme="minorHAnsi"/>
          <w:lang w:eastAsia="en-US"/>
        </w:rPr>
        <w:t xml:space="preserve"> тыс. руб. (увеличилась по сравнению с 2014 годом на 2995 тыс. руб.).</w:t>
      </w:r>
    </w:p>
    <w:p w:rsidR="001D273F" w:rsidRDefault="001D273F" w:rsidP="003531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Кредиторская задолженность составила </w:t>
      </w:r>
      <w:r w:rsidRPr="00E3097D">
        <w:rPr>
          <w:rFonts w:eastAsiaTheme="minorHAnsi"/>
          <w:b/>
          <w:lang w:eastAsia="en-US"/>
        </w:rPr>
        <w:t>35 421</w:t>
      </w:r>
      <w:r>
        <w:rPr>
          <w:rFonts w:eastAsiaTheme="minorHAnsi"/>
          <w:lang w:eastAsia="en-US"/>
        </w:rPr>
        <w:t xml:space="preserve"> тыс. руб. (увеличилась на 19 283 тыс. руб.).</w:t>
      </w:r>
    </w:p>
    <w:p w:rsidR="001D273F" w:rsidRDefault="001D273F" w:rsidP="003531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Прибыль, полученная по итогам работы за 2015 год в сумме</w:t>
      </w:r>
      <w:r w:rsidRPr="00E3097D">
        <w:rPr>
          <w:rFonts w:eastAsiaTheme="minorHAnsi"/>
          <w:b/>
          <w:lang w:eastAsia="en-US"/>
        </w:rPr>
        <w:t xml:space="preserve"> 12</w:t>
      </w:r>
      <w:r w:rsidR="00353184">
        <w:rPr>
          <w:rFonts w:eastAsiaTheme="minorHAnsi"/>
          <w:b/>
          <w:lang w:eastAsia="en-US"/>
        </w:rPr>
        <w:t xml:space="preserve"> </w:t>
      </w:r>
      <w:r w:rsidRPr="00E3097D">
        <w:rPr>
          <w:rFonts w:eastAsiaTheme="minorHAnsi"/>
          <w:b/>
          <w:lang w:eastAsia="en-US"/>
        </w:rPr>
        <w:t>738</w:t>
      </w:r>
      <w:r>
        <w:rPr>
          <w:rFonts w:eastAsiaTheme="minorHAnsi"/>
          <w:lang w:eastAsia="en-US"/>
        </w:rPr>
        <w:t xml:space="preserve"> тыс. руб. за счет прочих доходов, не имеет основания для определения деятельности предприятия в качестве «положительной». </w:t>
      </w:r>
    </w:p>
    <w:p w:rsidR="001D273F" w:rsidRDefault="001D273F" w:rsidP="003531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Прочие доходы сформированы ошибочно при принятии на учет переданной Комитетом по управлению имуществом администрации КГО спецтехники, которая должна отражаться в учете по статье баланса по дебету счета имущества и кредиту счета учета добавочного капитала. При этом указанная операция должна отражаться в положениях учетной политики на предприятии (отсутствующей на момент проведения контрольного мероприятия).</w:t>
      </w:r>
    </w:p>
    <w:p w:rsidR="001D273F" w:rsidRDefault="001D273F" w:rsidP="003531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существу, рост дебиторской и кредиторской задолженности определяют состояние предприятия как «предбанкротное», по причине необеспеченности возврата долгов предприятия, и требующее корректировки финансовой политики и хозяйственной деятельности предприятия, вплоть до введения внешнего управления со стороны учредителя.</w:t>
      </w:r>
    </w:p>
    <w:p w:rsidR="001D273F" w:rsidRDefault="001D273F" w:rsidP="003531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Финансово-хозяйственная деятельность предприятия не обеспечена должным контролем со стороны учредителя и главного распорядителя бюджетных средств по линии которого осуществляется предоставление бюджетных субсидий (департамент ЖКХ).</w:t>
      </w:r>
    </w:p>
    <w:p w:rsidR="001D273F" w:rsidRPr="00896D9C" w:rsidRDefault="001D273F" w:rsidP="003531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Систематически не проводится ежегодная аудиторская проверка деятельности предприятия, в </w:t>
      </w:r>
      <w:r w:rsidRPr="001D273F">
        <w:rPr>
          <w:rFonts w:eastAsiaTheme="minorHAnsi"/>
          <w:lang w:eastAsia="en-US"/>
        </w:rPr>
        <w:t xml:space="preserve">нарушение </w:t>
      </w:r>
      <w:hyperlink r:id="rId11" w:anchor="dst100229" w:history="1">
        <w:r w:rsidRPr="001D273F">
          <w:rPr>
            <w:rStyle w:val="a5"/>
            <w:color w:val="auto"/>
            <w:u w:val="none"/>
            <w:shd w:val="clear" w:color="auto" w:fill="FFFFFF"/>
          </w:rPr>
          <w:t xml:space="preserve">Федерального закона от 14.11.2002 </w:t>
        </w:r>
        <w:r w:rsidR="00FF674C">
          <w:rPr>
            <w:rStyle w:val="a5"/>
            <w:color w:val="auto"/>
            <w:u w:val="none"/>
            <w:shd w:val="clear" w:color="auto" w:fill="FFFFFF"/>
          </w:rPr>
          <w:t xml:space="preserve">№ </w:t>
        </w:r>
        <w:r w:rsidRPr="001D273F">
          <w:rPr>
            <w:rStyle w:val="a5"/>
            <w:color w:val="auto"/>
            <w:u w:val="none"/>
            <w:shd w:val="clear" w:color="auto" w:fill="FFFFFF"/>
          </w:rPr>
          <w:t xml:space="preserve">161-ФЗ (ред. От 23.05.2016) </w:t>
        </w:r>
        <w:r w:rsidR="00FF674C">
          <w:rPr>
            <w:rStyle w:val="a5"/>
            <w:color w:val="auto"/>
            <w:u w:val="none"/>
            <w:shd w:val="clear" w:color="auto" w:fill="FFFFFF"/>
          </w:rPr>
          <w:t>«</w:t>
        </w:r>
        <w:r w:rsidRPr="001D273F">
          <w:rPr>
            <w:rStyle w:val="a5"/>
            <w:color w:val="auto"/>
            <w:u w:val="none"/>
            <w:shd w:val="clear" w:color="auto" w:fill="FFFFFF"/>
          </w:rPr>
          <w:t>О государственных и муниципальных унитарных предприятиях</w:t>
        </w:r>
        <w:r w:rsidR="00FF674C">
          <w:rPr>
            <w:rStyle w:val="a5"/>
            <w:color w:val="auto"/>
            <w:u w:val="none"/>
            <w:shd w:val="clear" w:color="auto" w:fill="FFFFFF"/>
          </w:rPr>
          <w:t>»</w:t>
        </w:r>
      </w:hyperlink>
      <w:r w:rsidR="00FF674C">
        <w:rPr>
          <w:rStyle w:val="a5"/>
          <w:color w:val="auto"/>
          <w:u w:val="none"/>
          <w:shd w:val="clear" w:color="auto" w:fill="FFFFFF"/>
        </w:rPr>
        <w:t>.</w:t>
      </w:r>
      <w:r w:rsidRPr="00896D9C">
        <w:rPr>
          <w:rFonts w:eastAsiaTheme="minorHAnsi"/>
          <w:lang w:eastAsia="en-US"/>
        </w:rPr>
        <w:t xml:space="preserve">   </w:t>
      </w:r>
    </w:p>
    <w:p w:rsidR="001D273F" w:rsidRPr="00B70B3F" w:rsidRDefault="001D273F" w:rsidP="00353184">
      <w:pPr>
        <w:ind w:firstLine="567"/>
        <w:jc w:val="both"/>
        <w:rPr>
          <w:rFonts w:eastAsiaTheme="minorHAnsi"/>
          <w:lang w:eastAsia="en-US"/>
        </w:rPr>
      </w:pPr>
    </w:p>
    <w:p w:rsidR="001D273F" w:rsidRDefault="001D273F" w:rsidP="0035318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 xml:space="preserve">По результатам проведения контрольного мероприятия выявлены следующие финансовые нарушения </w:t>
      </w:r>
      <w:r w:rsidRPr="005B6A04">
        <w:rPr>
          <w:rFonts w:eastAsiaTheme="minorHAnsi"/>
          <w:lang w:eastAsia="en-US"/>
        </w:rPr>
        <w:t>н</w:t>
      </w:r>
      <w:r w:rsidRPr="005B6A04">
        <w:rPr>
          <w:bCs/>
        </w:rPr>
        <w:t xml:space="preserve">а общую сумму </w:t>
      </w:r>
      <w:r w:rsidRPr="00115E62">
        <w:rPr>
          <w:b/>
          <w:bCs/>
        </w:rPr>
        <w:t>4 294 110,87</w:t>
      </w:r>
      <w:r>
        <w:rPr>
          <w:bCs/>
        </w:rPr>
        <w:t xml:space="preserve"> </w:t>
      </w:r>
      <w:r w:rsidRPr="005B6A04">
        <w:rPr>
          <w:bCs/>
        </w:rPr>
        <w:t>рублей, в том числе:</w:t>
      </w:r>
    </w:p>
    <w:p w:rsidR="001D273F" w:rsidRPr="005B6A04" w:rsidRDefault="001D273F" w:rsidP="00353184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1D273F" w:rsidRDefault="001D273F" w:rsidP="00353184">
      <w:pPr>
        <w:pStyle w:val="a3"/>
        <w:numPr>
          <w:ilvl w:val="0"/>
          <w:numId w:val="3"/>
        </w:numPr>
        <w:ind w:left="993" w:hanging="426"/>
        <w:jc w:val="both"/>
      </w:pPr>
      <w:r>
        <w:t xml:space="preserve">В нарушение пункта 1 статьи 9 Федерального закона от 06.12.2011 № 402-ФЗ «О бухгалтерском учете», </w:t>
      </w:r>
      <w:r w:rsidRPr="005A4918">
        <w:rPr>
          <w:rFonts w:eastAsiaTheme="minorHAnsi"/>
          <w:lang w:eastAsia="en-US"/>
        </w:rPr>
        <w:t>раздел</w:t>
      </w:r>
      <w:r>
        <w:rPr>
          <w:rFonts w:eastAsiaTheme="minorHAnsi"/>
          <w:lang w:eastAsia="en-US"/>
        </w:rPr>
        <w:t>а</w:t>
      </w:r>
      <w:r w:rsidRPr="005A4918">
        <w:rPr>
          <w:rFonts w:eastAsiaTheme="minorHAnsi"/>
          <w:lang w:eastAsia="en-US"/>
        </w:rPr>
        <w:t xml:space="preserve"> 2 Приложения к постановлению </w:t>
      </w:r>
      <w:r>
        <w:rPr>
          <w:rFonts w:eastAsiaTheme="minorHAnsi"/>
          <w:lang w:eastAsia="en-US"/>
        </w:rPr>
        <w:t xml:space="preserve">Госкомстата РФ от 28.11.1997 </w:t>
      </w:r>
      <w:r w:rsidRPr="005A4918">
        <w:rPr>
          <w:rFonts w:eastAsiaTheme="minorHAnsi"/>
          <w:lang w:eastAsia="en-US"/>
        </w:rPr>
        <w:t>№ 78 «Об утверждении унифицированных форм первичной учетной документации по учету работы строительных машин и механизмов, работ в автомобильном транспорте»</w:t>
      </w:r>
      <w:r>
        <w:t xml:space="preserve"> произведена необоснованная оплата по Договорам </w:t>
      </w:r>
      <w:r w:rsidRPr="00F407C8">
        <w:lastRenderedPageBreak/>
        <w:t>без оформленных должным образом оправдательных документов</w:t>
      </w:r>
      <w:r>
        <w:t xml:space="preserve"> на общую сумму </w:t>
      </w:r>
      <w:r w:rsidRPr="00690DDF">
        <w:rPr>
          <w:rFonts w:eastAsiaTheme="minorHAnsi"/>
          <w:b/>
          <w:lang w:eastAsia="en-US"/>
        </w:rPr>
        <w:t>1</w:t>
      </w:r>
      <w:r>
        <w:rPr>
          <w:rFonts w:eastAsiaTheme="minorHAnsi"/>
          <w:b/>
          <w:lang w:eastAsia="en-US"/>
        </w:rPr>
        <w:t> 371 816</w:t>
      </w:r>
      <w:r w:rsidRPr="00690DDF">
        <w:rPr>
          <w:rFonts w:eastAsiaTheme="minorHAnsi"/>
          <w:lang w:eastAsia="en-US"/>
        </w:rPr>
        <w:t xml:space="preserve"> </w:t>
      </w:r>
      <w:r>
        <w:t>руб.</w:t>
      </w:r>
    </w:p>
    <w:p w:rsidR="001D273F" w:rsidRDefault="001D273F" w:rsidP="00353184">
      <w:pPr>
        <w:pStyle w:val="a3"/>
        <w:numPr>
          <w:ilvl w:val="0"/>
          <w:numId w:val="3"/>
        </w:numPr>
        <w:ind w:left="993" w:hanging="426"/>
        <w:jc w:val="both"/>
      </w:pPr>
      <w:r>
        <w:t xml:space="preserve">В нарушение пункта 1 статьи 9 Федерального закона от 06.12.2011 № 402-ФЗ «О бухгалтерском учете», </w:t>
      </w:r>
      <w:r w:rsidRPr="00EB62AD">
        <w:rPr>
          <w:rFonts w:eastAsiaTheme="minorHAnsi"/>
          <w:bCs/>
          <w:lang w:eastAsia="en-US"/>
        </w:rPr>
        <w:t xml:space="preserve">нарушение Приказа </w:t>
      </w:r>
      <w:r w:rsidRPr="00EB62AD">
        <w:rPr>
          <w:rFonts w:eastAsiaTheme="minorHAnsi"/>
          <w:bCs/>
          <w:color w:val="252525"/>
          <w:lang w:eastAsia="en-US"/>
        </w:rPr>
        <w:t xml:space="preserve">№ 152 </w:t>
      </w:r>
      <w:r w:rsidRPr="00EB62AD">
        <w:rPr>
          <w:rFonts w:eastAsiaTheme="minorHAnsi"/>
          <w:bCs/>
          <w:lang w:eastAsia="en-US"/>
        </w:rPr>
        <w:t>«Об утверждении обязательных реквизитов и порядка заполнения путевых листов»</w:t>
      </w:r>
      <w:r>
        <w:t xml:space="preserve"> произведено неправомерное списание ГСМ с регистров бухгалтерского учета </w:t>
      </w:r>
      <w:r w:rsidRPr="00F407C8">
        <w:t xml:space="preserve">без оформленных должным образом </w:t>
      </w:r>
      <w:r>
        <w:t xml:space="preserve">первичных документов на общую сумму </w:t>
      </w:r>
      <w:r w:rsidRPr="002B7207">
        <w:rPr>
          <w:b/>
        </w:rPr>
        <w:t>466 394,30</w:t>
      </w:r>
      <w:r w:rsidRPr="00690DDF">
        <w:rPr>
          <w:rFonts w:eastAsiaTheme="minorHAnsi"/>
          <w:lang w:eastAsia="en-US"/>
        </w:rPr>
        <w:t xml:space="preserve"> </w:t>
      </w:r>
      <w:r>
        <w:t>руб.</w:t>
      </w:r>
    </w:p>
    <w:p w:rsidR="001D273F" w:rsidRPr="00115E62" w:rsidRDefault="001D273F" w:rsidP="00353184">
      <w:pPr>
        <w:pStyle w:val="a3"/>
        <w:numPr>
          <w:ilvl w:val="0"/>
          <w:numId w:val="3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lang w:eastAsia="en-US"/>
        </w:rPr>
      </w:pPr>
      <w:r>
        <w:t xml:space="preserve">В нарушение пункта 1 статьи 9 Федерального закона от 06.12.2011 № 402-ФЗ «О бухгалтерском учете» произведено неправомерное списание расходов по договорам подряда на основании первичных документов, заполненных с нарушением законодательства (отсутствие </w:t>
      </w:r>
      <w:r w:rsidRPr="00115E62">
        <w:rPr>
          <w:rFonts w:eastAsiaTheme="minorHAnsi"/>
          <w:lang w:eastAsia="en-US"/>
        </w:rPr>
        <w:t>наименование вида работ, краткое описание работ, единица измерения, количество выполненных работ, цена за единицу измерения, стоимость работ</w:t>
      </w:r>
      <w:r>
        <w:rPr>
          <w:rFonts w:eastAsiaTheme="minorHAnsi"/>
          <w:lang w:eastAsia="en-US"/>
        </w:rPr>
        <w:t xml:space="preserve">) на сумму </w:t>
      </w:r>
      <w:r w:rsidRPr="00115E62">
        <w:rPr>
          <w:rFonts w:eastAsiaTheme="minorHAnsi"/>
          <w:b/>
          <w:lang w:eastAsia="en-US"/>
        </w:rPr>
        <w:t>2 455 900,57</w:t>
      </w:r>
      <w:r>
        <w:rPr>
          <w:rFonts w:eastAsiaTheme="minorHAnsi"/>
          <w:lang w:eastAsia="en-US"/>
        </w:rPr>
        <w:t xml:space="preserve"> руб.</w:t>
      </w:r>
    </w:p>
    <w:p w:rsidR="001D273F" w:rsidRDefault="001D273F" w:rsidP="001D273F">
      <w:pPr>
        <w:jc w:val="both"/>
      </w:pPr>
      <w:r>
        <w:t xml:space="preserve">         </w:t>
      </w:r>
    </w:p>
    <w:p w:rsidR="001D273F" w:rsidRDefault="001D273F" w:rsidP="001D273F">
      <w:pPr>
        <w:jc w:val="both"/>
      </w:pPr>
    </w:p>
    <w:p w:rsidR="001D273F" w:rsidRDefault="001D273F" w:rsidP="001D273F">
      <w:pPr>
        <w:jc w:val="both"/>
      </w:pPr>
    </w:p>
    <w:p w:rsidR="001D273F" w:rsidRDefault="001D273F" w:rsidP="001D273F">
      <w:pPr>
        <w:jc w:val="both"/>
      </w:pPr>
    </w:p>
    <w:p w:rsidR="001D273F" w:rsidRDefault="001D273F" w:rsidP="001D273F">
      <w:pPr>
        <w:jc w:val="both"/>
      </w:pPr>
      <w:r>
        <w:t>Заместитель председателя КСП КГО                                                                     Пименов И.А.</w:t>
      </w:r>
    </w:p>
    <w:p w:rsidR="001D273F" w:rsidRDefault="001D273F" w:rsidP="001D273F">
      <w:pPr>
        <w:spacing w:line="259" w:lineRule="auto"/>
        <w:ind w:firstLine="567"/>
        <w:jc w:val="both"/>
        <w:rPr>
          <w:rFonts w:eastAsiaTheme="minorHAnsi"/>
          <w:lang w:eastAsia="en-US"/>
        </w:rPr>
      </w:pPr>
    </w:p>
    <w:p w:rsidR="001D273F" w:rsidRPr="00B70B3F" w:rsidRDefault="001D273F" w:rsidP="005F3222">
      <w:pPr>
        <w:tabs>
          <w:tab w:val="left" w:pos="567"/>
        </w:tabs>
        <w:spacing w:line="259" w:lineRule="auto"/>
        <w:jc w:val="both"/>
        <w:rPr>
          <w:rFonts w:eastAsiaTheme="minorHAnsi"/>
          <w:lang w:eastAsia="en-US"/>
        </w:rPr>
      </w:pPr>
    </w:p>
    <w:p w:rsidR="005F3222" w:rsidRPr="00B70B3F" w:rsidRDefault="005F3222" w:rsidP="00FE7903">
      <w:pPr>
        <w:spacing w:line="259" w:lineRule="auto"/>
        <w:jc w:val="both"/>
        <w:rPr>
          <w:rFonts w:eastAsiaTheme="minorHAnsi"/>
          <w:lang w:eastAsia="en-US"/>
        </w:rPr>
      </w:pPr>
    </w:p>
    <w:p w:rsidR="006109BB" w:rsidRPr="001A09B0" w:rsidRDefault="006109BB" w:rsidP="001A09B0">
      <w:pPr>
        <w:jc w:val="both"/>
      </w:pPr>
    </w:p>
    <w:p w:rsidR="001A09B0" w:rsidRPr="001A09B0" w:rsidRDefault="001A09B0" w:rsidP="001A09B0"/>
    <w:p w:rsidR="001A09B0" w:rsidRPr="00D235BE" w:rsidRDefault="001A09B0" w:rsidP="00D235BE">
      <w:pPr>
        <w:ind w:firstLine="709"/>
        <w:jc w:val="both"/>
      </w:pPr>
    </w:p>
    <w:p w:rsidR="00D235BE" w:rsidRPr="00D235BE" w:rsidRDefault="00D235BE" w:rsidP="00D235BE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outlineLvl w:val="1"/>
      </w:pPr>
    </w:p>
    <w:p w:rsidR="00D235BE" w:rsidRDefault="006109BB" w:rsidP="00D235BE">
      <w:pPr>
        <w:ind w:hanging="567"/>
      </w:pPr>
      <w:r>
        <w:t xml:space="preserve"> </w:t>
      </w:r>
    </w:p>
    <w:sectPr w:rsidR="00D2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53F"/>
    <w:multiLevelType w:val="hybridMultilevel"/>
    <w:tmpl w:val="425E5FAC"/>
    <w:lvl w:ilvl="0" w:tplc="22DCA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02249"/>
    <w:multiLevelType w:val="hybridMultilevel"/>
    <w:tmpl w:val="EDCE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B45B8"/>
    <w:multiLevelType w:val="multilevel"/>
    <w:tmpl w:val="CCAA2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54DD0"/>
    <w:multiLevelType w:val="hybridMultilevel"/>
    <w:tmpl w:val="D6344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A2"/>
    <w:rsid w:val="000E4EB8"/>
    <w:rsid w:val="001A09B0"/>
    <w:rsid w:val="001D273F"/>
    <w:rsid w:val="001D6DEB"/>
    <w:rsid w:val="001F0A89"/>
    <w:rsid w:val="00207ADF"/>
    <w:rsid w:val="00285991"/>
    <w:rsid w:val="002C2258"/>
    <w:rsid w:val="002D198A"/>
    <w:rsid w:val="00353184"/>
    <w:rsid w:val="005F3222"/>
    <w:rsid w:val="006109BB"/>
    <w:rsid w:val="00886A9C"/>
    <w:rsid w:val="00C21490"/>
    <w:rsid w:val="00C70FC1"/>
    <w:rsid w:val="00C96728"/>
    <w:rsid w:val="00CA50A2"/>
    <w:rsid w:val="00D235BE"/>
    <w:rsid w:val="00FE7903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E9DC"/>
  <w15:chartTrackingRefBased/>
  <w15:docId w15:val="{FF0F9B04-2FEB-48EF-800A-2ABED939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D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DEB"/>
    <w:pPr>
      <w:ind w:left="720"/>
      <w:contextualSpacing/>
    </w:pPr>
  </w:style>
  <w:style w:type="table" w:styleId="a4">
    <w:name w:val="Table Grid"/>
    <w:basedOn w:val="a1"/>
    <w:uiPriority w:val="39"/>
    <w:rsid w:val="00FE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D273F"/>
    <w:rPr>
      <w:color w:val="0000FF"/>
      <w:u w:val="single"/>
    </w:rPr>
  </w:style>
  <w:style w:type="paragraph" w:styleId="a6">
    <w:name w:val="No Spacing"/>
    <w:uiPriority w:val="1"/>
    <w:qFormat/>
    <w:rsid w:val="0035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837462000D58158CB4251D9378684B85FE117523F33BAE46F777F873C0AD272772CAE509A2FA7Z6F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C837462000D58158CB4251D9378684B850E013573F33BAE46F777F873C0AD272772CAE50992FA1Z6F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3913/?dst=101472" TargetMode="External"/><Relationship Id="rId11" Type="http://schemas.openxmlformats.org/officeDocument/2006/relationships/hyperlink" Target="http://www.consultant.ru/document/cons_doc_LAW_39768/46a262b5d25ea3dfe8713447aa51ba483566e32a/" TargetMode="External"/><Relationship Id="rId5" Type="http://schemas.openxmlformats.org/officeDocument/2006/relationships/hyperlink" Target="consultantplus://offline/ref=D22946BB5A7DA450492DC793DB2E2CE86685CEB37695873592AAC7667956E823D5CFA3AF3CD0EADB34CAA" TargetMode="External"/><Relationship Id="rId10" Type="http://schemas.openxmlformats.org/officeDocument/2006/relationships/hyperlink" Target="consultantplus://offline/ref=47C837462000D58158CB4251D9378684B85FE117523F33BAE46F777F873C0AD272772CAE509A2EADZ6F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837462000D58158CB4251D9378684B85FE117523F33BAE46F777F873C0AD272772CAE509A2FA7Z6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Пименов</dc:creator>
  <cp:keywords/>
  <dc:description/>
  <cp:lastModifiedBy>3</cp:lastModifiedBy>
  <cp:revision>7</cp:revision>
  <dcterms:created xsi:type="dcterms:W3CDTF">2016-10-14T00:01:00Z</dcterms:created>
  <dcterms:modified xsi:type="dcterms:W3CDTF">2016-10-14T04:10:00Z</dcterms:modified>
</cp:coreProperties>
</file>